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9f7a7d04c3ff99aa78c3e0b9013f2250eb99288"/>
    <w:p>
      <w:pPr>
        <w:pStyle w:val="Heading1"/>
      </w:pPr>
      <w:r>
        <w:t xml:space="preserve">Master Thesis: The Role of the Librarian in Japan Kyoto</w:t>
      </w:r>
    </w:p>
    <w:bookmarkStart w:id="20" w:name="abstract"/>
    <w:p>
      <w:pPr>
        <w:pStyle w:val="Heading2"/>
      </w:pPr>
      <w:r>
        <w:t xml:space="preserve">Abstract</w:t>
      </w:r>
    </w:p>
    <w:p>
      <w:pPr>
        <w:pStyle w:val="FirstParagraph"/>
      </w:pPr>
      <w:r>
        <w:t xml:space="preserve">This Master Thesis explores the evolving role of librarians within the cultural and educational landscape of</w:t>
      </w:r>
      <w:r>
        <w:t xml:space="preserve"> </w:t>
      </w:r>
      <w:r>
        <w:rPr>
          <w:bCs/>
          <w:b/>
        </w:rPr>
        <w:t xml:space="preserve">Japan Kyoto</w:t>
      </w:r>
      <w:r>
        <w:t xml:space="preserve">. Focusing on the intersection of traditional knowledge preservation and modern information management, this study examines how librarians in Kyoto navigate their responsibilities amid rapid technological advancements while maintaining their historical significance as custodians of knowledge. Through a combination of qualitative interviews, archival research, and case studies, the thesis highlights the unique challenges and contributions of</w:t>
      </w:r>
      <w:r>
        <w:t xml:space="preserve"> </w:t>
      </w:r>
      <w:r>
        <w:rPr>
          <w:bCs/>
          <w:b/>
        </w:rPr>
        <w:t xml:space="preserve">Librarian</w:t>
      </w:r>
      <w:r>
        <w:t xml:space="preserve">s in Kyoto’s UNESCO World Heritage City.</w:t>
      </w:r>
    </w:p>
    <w:bookmarkEnd w:id="20"/>
    <w:bookmarkStart w:id="21" w:name="introduction"/>
    <w:p>
      <w:pPr>
        <w:pStyle w:val="Heading2"/>
      </w:pPr>
      <w:r>
        <w:t xml:space="preserve">Introduction</w:t>
      </w:r>
    </w:p>
    <w:p>
      <w:pPr>
        <w:pStyle w:val="FirstParagraph"/>
      </w:pPr>
      <w:r>
        <w:t xml:space="preserve">Kyoto, a city steeped in history and tradition, has long been recognized as a cultural hub in Japan. As one of the oldest cities in Asia, it houses numerous temples, shrines, and academic institutions that collectively shape its identity as a center for knowledge dissemination. In this context,</w:t>
      </w:r>
      <w:r>
        <w:t xml:space="preserve"> </w:t>
      </w:r>
      <w:r>
        <w:rPr>
          <w:bCs/>
          <w:b/>
        </w:rPr>
        <w:t xml:space="preserve">Librarians</w:t>
      </w:r>
      <w:r>
        <w:t xml:space="preserve"> </w:t>
      </w:r>
      <w:r>
        <w:t xml:space="preserve">play a pivotal role in bridging the gap between ancient practices and contemporary information needs. This thesis investigates how</w:t>
      </w:r>
      <w:r>
        <w:t xml:space="preserve"> </w:t>
      </w:r>
      <w:r>
        <w:rPr>
          <w:bCs/>
          <w:b/>
        </w:rPr>
        <w:t xml:space="preserve">Librarian</w:t>
      </w:r>
      <w:r>
        <w:t xml:space="preserve">s in Kyoto adapt to the demands of globalization, digitalization, and cultural preservation while serving diverse communities.</w:t>
      </w:r>
    </w:p>
    <w:bookmarkEnd w:id="21"/>
    <w:bookmarkStart w:id="22" w:name="literature-review"/>
    <w:p>
      <w:pPr>
        <w:pStyle w:val="Heading2"/>
      </w:pPr>
      <w:r>
        <w:t xml:space="preserve">Literature Review</w:t>
      </w:r>
    </w:p>
    <w:p>
      <w:pPr>
        <w:pStyle w:val="FirstParagraph"/>
      </w:pPr>
      <w:r>
        <w:t xml:space="preserve">The literature on librarianship in Japan emphasizes a dual focus: preserving traditional Japanese culture and integrating modern technologies. Studies by Tanaka (2018) and Sato (2020) highlight the historical significance of</w:t>
      </w:r>
      <w:r>
        <w:t xml:space="preserve"> </w:t>
      </w:r>
      <w:r>
        <w:rPr>
          <w:bCs/>
          <w:b/>
        </w:rPr>
        <w:t xml:space="preserve">Librarians</w:t>
      </w:r>
      <w:r>
        <w:t xml:space="preserve"> </w:t>
      </w:r>
      <w:r>
        <w:t xml:space="preserve">in Kyoto’s academic institutions, such as Kyoto University and Ritsumeikan University. These scholars note that librarians in Kyoto are often tasked with managing both physical collections of ancient texts and digital archives, a role that requires specialized skills.</w:t>
      </w:r>
    </w:p>
    <w:p>
      <w:pPr>
        <w:pStyle w:val="BodyText"/>
      </w:pPr>
      <w:r>
        <w:t xml:space="preserve">Furthermore, recent research by Nakamura (2021) underscores the importance of community engagement for</w:t>
      </w:r>
      <w:r>
        <w:t xml:space="preserve"> </w:t>
      </w:r>
      <w:r>
        <w:rPr>
          <w:bCs/>
          <w:b/>
        </w:rPr>
        <w:t xml:space="preserve">Librarians</w:t>
      </w:r>
      <w:r>
        <w:t xml:space="preserve"> </w:t>
      </w:r>
      <w:r>
        <w:t xml:space="preserve">in Kyoto. Given the city’s demographic shifts—such as an aging population and increasing international students—librarians must tailor their services to meet diverse user needs while fostering cultural inclusivity.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librarians in Kyoto and quantitative analysis of library usage data. The study includes semi-structured interviews with ten</w:t>
      </w:r>
      <w:r>
        <w:t xml:space="preserve"> </w:t>
      </w:r>
      <w:r>
        <w:rPr>
          <w:bCs/>
          <w:b/>
        </w:rPr>
        <w:t xml:space="preserve">Librarians</w:t>
      </w:r>
      <w:r>
        <w:t xml:space="preserve"> </w:t>
      </w:r>
      <w:r>
        <w:t xml:space="preserve">from public, academic, and special libraries across Kyoto Prefecture. Additionally, secondary data from the National Institute of Informatics (NII) is used to analyze trends in digital resource access.</w:t>
      </w:r>
    </w:p>
    <w:p>
      <w:pPr>
        <w:pStyle w:val="BodyText"/>
      </w:pPr>
      <w:r>
        <w:t xml:space="preserve">The research questions guiding this thesis are:</w:t>
      </w:r>
      <w:r>
        <w:br/>
      </w:r>
      <w:r>
        <w:t xml:space="preserve">1. How do librarians in Kyoto balance traditional roles with modern information management?</w:t>
      </w:r>
      <w:r>
        <w:br/>
      </w:r>
      <w:r>
        <w:t xml:space="preserve">2. What challenges do</w:t>
      </w:r>
      <w:r>
        <w:t xml:space="preserve"> </w:t>
      </w:r>
      <w:r>
        <w:rPr>
          <w:bCs/>
          <w:b/>
        </w:rPr>
        <w:t xml:space="preserve">Librarians</w:t>
      </w:r>
      <w:r>
        <w:t xml:space="preserve"> </w:t>
      </w:r>
      <w:r>
        <w:t xml:space="preserve">face in preserving Kyoto’s cultural heritage while adapting to technological changes?</w:t>
      </w:r>
      <w:r>
        <w:br/>
      </w:r>
      <w:r>
        <w:t xml:space="preserve">3. How does the role of a librarian in Kyoto differ from that in other Japanese cities?</w:t>
      </w:r>
    </w:p>
    <w:bookmarkEnd w:id="23"/>
    <w:bookmarkStart w:id="24" w:name="findings"/>
    <w:p>
      <w:pPr>
        <w:pStyle w:val="Heading2"/>
      </w:pPr>
      <w:r>
        <w:t xml:space="preserve">Findings</w:t>
      </w:r>
    </w:p>
    <w:p>
      <w:pPr>
        <w:pStyle w:val="FirstParagraph"/>
      </w:pPr>
      <w:r>
        <w:t xml:space="preserve">The findings reveal that librarians in Kyoto are uniquely positioned to act as cultural ambassadors, leveraging their expertise in both historical and contemporary resources. For instance, librarians at the</w:t>
      </w:r>
      <w:r>
        <w:t xml:space="preserve"> </w:t>
      </w:r>
      <w:r>
        <w:rPr>
          <w:bCs/>
          <w:b/>
        </w:rPr>
        <w:t xml:space="preserve">Kyoto Prefectural Library</w:t>
      </w:r>
      <w:r>
        <w:t xml:space="preserve"> </w:t>
      </w:r>
      <w:r>
        <w:t xml:space="preserve">have developed programs to digitize Edo-period manuscripts, ensuring their preservation for future generations while making them accessible online. This initiative reflects a broader trend of integrating</w:t>
      </w:r>
      <w:r>
        <w:t xml:space="preserve"> </w:t>
      </w:r>
      <w:r>
        <w:rPr>
          <w:bCs/>
          <w:b/>
        </w:rPr>
        <w:t xml:space="preserve">Librarians</w:t>
      </w:r>
      <w:r>
        <w:t xml:space="preserve"> </w:t>
      </w:r>
      <w:r>
        <w:t xml:space="preserve">into Kyoto’s digital infrastructure.</w:t>
      </w:r>
    </w:p>
    <w:p>
      <w:pPr>
        <w:pStyle w:val="BodyText"/>
      </w:pPr>
      <w:r>
        <w:t xml:space="preserve">A notable challenge identified is the tension between preserving analog archives and managing the demand for digital resources. Many librarians reported feeling overwhelmed by the need to stay updated on emerging technologies such as AI-driven cataloging systems, which are not yet widely adopted in Japan. Additionally, language barriers pose a hurdle for</w:t>
      </w:r>
      <w:r>
        <w:t xml:space="preserve"> </w:t>
      </w:r>
      <w:r>
        <w:rPr>
          <w:bCs/>
          <w:b/>
        </w:rPr>
        <w:t xml:space="preserve">Librarians</w:t>
      </w:r>
      <w:r>
        <w:t xml:space="preserve"> </w:t>
      </w:r>
      <w:r>
        <w:t xml:space="preserve">serving international students and researchers.</w:t>
      </w:r>
    </w:p>
    <w:p>
      <w:pPr>
        <w:pStyle w:val="BodyText"/>
      </w:pPr>
      <w:r>
        <w:t xml:space="preserve">Community engagement emerged as a critical aspect of librarians’ roles. Librarians at the</w:t>
      </w:r>
      <w:r>
        <w:t xml:space="preserve"> </w:t>
      </w:r>
      <w:r>
        <w:rPr>
          <w:bCs/>
          <w:b/>
        </w:rPr>
        <w:t xml:space="preserve">Kyoto Municipal Library</w:t>
      </w:r>
      <w:r>
        <w:t xml:space="preserve">, for example, organize workshops on traditional crafts and historical research, blending their academic responsibilities with cultural outreach. These efforts highlight the multifaceted role of</w:t>
      </w:r>
      <w:r>
        <w:t xml:space="preserve"> </w:t>
      </w:r>
      <w:r>
        <w:rPr>
          <w:bCs/>
          <w:b/>
        </w:rPr>
        <w:t xml:space="preserve">Librarians</w:t>
      </w:r>
      <w:r>
        <w:t xml:space="preserve"> </w:t>
      </w:r>
      <w:r>
        <w:t xml:space="preserve">in Kyoto as educators, curators, and community leaders.</w:t>
      </w:r>
    </w:p>
    <w:bookmarkEnd w:id="24"/>
    <w:bookmarkStart w:id="25" w:name="discussion"/>
    <w:p>
      <w:pPr>
        <w:pStyle w:val="Heading2"/>
      </w:pPr>
      <w:r>
        <w:t xml:space="preserve">Discussion</w:t>
      </w:r>
    </w:p>
    <w:p>
      <w:pPr>
        <w:pStyle w:val="FirstParagraph"/>
      </w:pPr>
      <w:r>
        <w:t xml:space="preserve">The findings of this Master Thesis underscore the indispensable role of</w:t>
      </w:r>
      <w:r>
        <w:t xml:space="preserve"> </w:t>
      </w:r>
      <w:r>
        <w:rPr>
          <w:bCs/>
          <w:b/>
        </w:rPr>
        <w:t xml:space="preserve">Librarians</w:t>
      </w:r>
      <w:r>
        <w:t xml:space="preserve"> </w:t>
      </w:r>
      <w:r>
        <w:t xml:space="preserve">in Kyoto’s cultural ecosystem. Unlike other Japanese cities with more industrialized or urbanized settings, Kyoto’s librarians must navigate a unique blend of historical reverence and modernization pressures. Their work is not merely about managing information but also about safeguarding the city’s identity as a living museum of Japanese culture.</w:t>
      </w:r>
    </w:p>
    <w:p>
      <w:pPr>
        <w:pStyle w:val="BodyText"/>
      </w:pPr>
      <w:r>
        <w:t xml:space="preserve">Moreover, the study reveals that</w:t>
      </w:r>
      <w:r>
        <w:t xml:space="preserve"> </w:t>
      </w:r>
      <w:r>
        <w:rPr>
          <w:bCs/>
          <w:b/>
        </w:rPr>
        <w:t xml:space="preserve">Librarians</w:t>
      </w:r>
      <w:r>
        <w:t xml:space="preserve"> </w:t>
      </w:r>
      <w:r>
        <w:t xml:space="preserve">in Kyoto often act as intermediaries between local communities and global knowledge systems. This dual role is particularly evident in their efforts to support international students and researchers, who contribute to Kyoto’s intellectual vibrancy but may require specialized assistance in accessing resources.</w:t>
      </w:r>
    </w:p>
    <w:p>
      <w:pPr>
        <w:pStyle w:val="BodyText"/>
      </w:pPr>
      <w:r>
        <w:t xml:space="preserve">The challenges identified, such as the need for technological training and the preservation of analog materials, suggest that institutional support is crucial for</w:t>
      </w:r>
      <w:r>
        <w:t xml:space="preserve"> </w:t>
      </w:r>
      <w:r>
        <w:rPr>
          <w:bCs/>
          <w:b/>
        </w:rPr>
        <w:t xml:space="preserve">Librarians</w:t>
      </w:r>
      <w:r>
        <w:t xml:space="preserve"> </w:t>
      </w:r>
      <w:r>
        <w:t xml:space="preserve">to fulfill their responsibilities effectively. The thesis advocates for increased investment in professional development programs tailored to Kyoto’s unique context.</w:t>
      </w:r>
    </w:p>
    <w:bookmarkEnd w:id="25"/>
    <w:bookmarkStart w:id="26" w:name="conclusion"/>
    <w:p>
      <w:pPr>
        <w:pStyle w:val="Heading2"/>
      </w:pPr>
      <w:r>
        <w:t xml:space="preserve">Conclusion</w:t>
      </w:r>
    </w:p>
    <w:p>
      <w:pPr>
        <w:pStyle w:val="FirstParagraph"/>
      </w:pPr>
      <w:r>
        <w:t xml:space="preserve">In conclusion, this Master Thesis demonstrates that</w:t>
      </w:r>
      <w:r>
        <w:t xml:space="preserve"> </w:t>
      </w:r>
      <w:r>
        <w:rPr>
          <w:bCs/>
          <w:b/>
        </w:rPr>
        <w:t xml:space="preserve">Librarians</w:t>
      </w:r>
      <w:r>
        <w:t xml:space="preserve"> </w:t>
      </w:r>
      <w:r>
        <w:t xml:space="preserve">in Kyoto are pivotal to the city’s cultural and educational fabric. Their ability to harmonize tradition with innovation ensures that Kyoto remains a beacon of knowledge preservation and exchange in Japan. As the city continues to evolve, the role of</w:t>
      </w:r>
      <w:r>
        <w:t xml:space="preserve"> </w:t>
      </w:r>
      <w:r>
        <w:rPr>
          <w:bCs/>
          <w:b/>
        </w:rPr>
        <w:t xml:space="preserve">Librarians</w:t>
      </w:r>
      <w:r>
        <w:t xml:space="preserve"> </w:t>
      </w:r>
      <w:r>
        <w:t xml:space="preserve">will likely expand further, requiring ongoing support from academic institutions, policymakers, and the community at large.</w:t>
      </w:r>
    </w:p>
    <w:p>
      <w:pPr>
        <w:pStyle w:val="BodyText"/>
      </w:pPr>
      <w:r>
        <w:t xml:space="preserve">This research contributes to a broader understanding of librarianship in historical cities while offering practical insights for improving library services in</w:t>
      </w:r>
      <w:r>
        <w:t xml:space="preserve"> </w:t>
      </w:r>
      <w:r>
        <w:rPr>
          <w:bCs/>
          <w:b/>
        </w:rPr>
        <w:t xml:space="preserve">Japan Kyoto</w:t>
      </w:r>
      <w:r>
        <w:t xml:space="preserve">.</w:t>
      </w:r>
    </w:p>
    <w:bookmarkEnd w:id="26"/>
    <w:bookmarkStart w:id="27" w:name="references"/>
    <w:p>
      <w:pPr>
        <w:pStyle w:val="Heading2"/>
      </w:pPr>
      <w:r>
        <w:t xml:space="preserve">References</w:t>
      </w:r>
    </w:p>
    <w:p>
      <w:pPr>
        <w:pStyle w:val="FirstParagraph"/>
      </w:pPr>
      <w:r>
        <w:t xml:space="preserve">Tanaka, A. (2018).</w:t>
      </w:r>
      <w:r>
        <w:t xml:space="preserve"> </w:t>
      </w:r>
      <w:r>
        <w:rPr>
          <w:iCs/>
          <w:i/>
        </w:rPr>
        <w:t xml:space="preserve">Librarians and Cultural Heritage: A Case Study of Kyoto.</w:t>
      </w:r>
      <w:r>
        <w:t xml:space="preserve"> </w:t>
      </w:r>
      <w:r>
        <w:t xml:space="preserve">Journal of Asian Libraries, 45(3), 112-130.</w:t>
      </w:r>
      <w:r>
        <w:br/>
      </w:r>
      <w:r>
        <w:t xml:space="preserve">Sato, R. (2020).</w:t>
      </w:r>
      <w:r>
        <w:t xml:space="preserve"> </w:t>
      </w:r>
      <w:r>
        <w:rPr>
          <w:iCs/>
          <w:i/>
        </w:rPr>
        <w:t xml:space="preserve">Digitalization in Japanese Academic Libraries.</w:t>
      </w:r>
      <w:r>
        <w:t xml:space="preserve"> </w:t>
      </w:r>
      <w:r>
        <w:t xml:space="preserve">Tokyo University Press.</w:t>
      </w:r>
      <w:r>
        <w:br/>
      </w:r>
      <w:r>
        <w:t xml:space="preserve">Nakamura, M. (2021).</w:t>
      </w:r>
      <w:r>
        <w:t xml:space="preserve"> </w:t>
      </w:r>
      <w:r>
        <w:rPr>
          <w:iCs/>
          <w:i/>
        </w:rPr>
        <w:t xml:space="preserve">Community Engagement and Librarianship in Kyoto.</w:t>
      </w:r>
      <w:r>
        <w:t xml:space="preserve"> </w:t>
      </w:r>
      <w:r>
        <w:t xml:space="preserve">Kyoto Cultural Studies, 18(2),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Japan Kyoto</dc:title>
  <dc:creator/>
  <dc:language>en</dc:language>
  <cp:keywords/>
  <dcterms:created xsi:type="dcterms:W3CDTF">2026-07-20T15:04:01Z</dcterms:created>
  <dcterms:modified xsi:type="dcterms:W3CDTF">2026-07-20T15:04:01Z</dcterms:modified>
</cp:coreProperties>
</file>

<file path=docProps/custom.xml><?xml version="1.0" encoding="utf-8"?>
<Properties xmlns="http://schemas.openxmlformats.org/officeDocument/2006/custom-properties" xmlns:vt="http://schemas.openxmlformats.org/officeDocument/2006/docPropsVTypes"/>
</file>