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Japan</w:t>
      </w:r>
      <w:r>
        <w:t xml:space="preserve"> </w:t>
      </w:r>
      <w:r>
        <w:t xml:space="preserve">Osaka</w:t>
      </w:r>
    </w:p>
    <w:p>
      <w:pPr>
        <w:pStyle w:val="FirstParagraph"/>
      </w:pPr>
      <w:r>
        <w:t xml:space="preserve">```html</w:t>
      </w:r>
    </w:p>
    <w:bookmarkStart w:id="28" w:name="Xa63084448a717a995b0dc692f56dbf2a237b21c"/>
    <w:p>
      <w:pPr>
        <w:pStyle w:val="Heading1"/>
      </w:pPr>
      <w:r>
        <w:t xml:space="preserve">Master Thesis: The Role of Librarians in Modern Academic Institutions - A Case Study of Japan Osaka</w:t>
      </w:r>
    </w:p>
    <w:bookmarkStart w:id="20" w:name="abstract"/>
    <w:p>
      <w:pPr>
        <w:pStyle w:val="Heading2"/>
      </w:pPr>
      <w:r>
        <w:t xml:space="preserve">Abstract</w:t>
      </w:r>
    </w:p>
    <w:p>
      <w:pPr>
        <w:pStyle w:val="FirstParagraph"/>
      </w:pPr>
      <w:r>
        <w:t xml:space="preserve">This Master Thesis explores the evolving role of librarians within academic and public institutions in Japan, with a specific focus on Osaka. As a global hub for education, technology, and culture, Osaka presents unique challenges and opportunities for librarians navigating rapid digital transformation while preserving traditional values. This study examines how Librarians in Osaka adapt to modern demands, including digitization of resources, community engagement strategies, and interdisciplinary collaboration. Through qualitative research methods such as interviews with librarians at Osaka Prefectural Library and universities like Osaka University, this thesis highlights the critical contributions of Librarians in fostering academic excellence and societal development in Japan Osaka.</w:t>
      </w:r>
    </w:p>
    <w:bookmarkEnd w:id="20"/>
    <w:bookmarkStart w:id="21" w:name="introduction"/>
    <w:p>
      <w:pPr>
        <w:pStyle w:val="Heading2"/>
      </w:pPr>
      <w:r>
        <w:t xml:space="preserve">Introduction</w:t>
      </w:r>
    </w:p>
    <w:p>
      <w:pPr>
        <w:pStyle w:val="FirstParagraph"/>
      </w:pPr>
      <w:r>
        <w:t xml:space="preserve">In an era defined by technological advancement and globalization, the role of a Librarian has expanded beyond mere custodianship of books. In Japan, where cultural preservation is deeply intertwined with modernization, this duality is particularly pronounced. Osaka, as one of Japan’s largest cities and a historical center for commerce and education, serves as an ideal case study to analyze how Librarians in the region balance tradition with innovation. This Master Thesis aims to investigate the multifaceted responsibilities of Librarians in Japan Osaka, emphasizing their impact on academic institutions, public services, and community development. By contextualizing Osaka within Japan’s broader educational landscape, this research underscores the significance of Librarians as pivotal figures in bridging gaps between tradition and modernity.</w:t>
      </w:r>
    </w:p>
    <w:bookmarkEnd w:id="21"/>
    <w:bookmarkStart w:id="22" w:name="literature-review"/>
    <w:p>
      <w:pPr>
        <w:pStyle w:val="Heading2"/>
      </w:pPr>
      <w:r>
        <w:t xml:space="preserve">Literature Review</w:t>
      </w:r>
    </w:p>
    <w:p>
      <w:pPr>
        <w:pStyle w:val="FirstParagraph"/>
      </w:pPr>
      <w:r>
        <w:t xml:space="preserve">Academic literature on Librarians globally highlights their role as information specialists, educators, and community facilitators. However, studies specific to Japan often emphasize the cultural nuances of library management within a collectivist society. For instance, research by Yamada (2018) notes that Librarians in Japan prioritize harmony and order in service delivery—a principle that aligns with Osaka’s reputation as a city where innovation thrives under structured frameworks. Additionally, the integration of digital tools in libraries has been a focal point for scholars like Sato (2020), who argues that Japanese Librarians must navigate the tension between preserving physical archives and embracing digital accessibility.</w:t>
      </w:r>
    </w:p>
    <w:p>
      <w:pPr>
        <w:pStyle w:val="BodyText"/>
      </w:pPr>
      <w:r>
        <w:t xml:space="preserve">Osaaka’s unique position as a multicultural hub further complicates this dynamic. The presence of international students at institutions such as Osaka University and the demand for multilingual resources underscore the need for Librarians to adopt inclusive practices. This review sets the stage for analyzing how Librarians in Japan Osaka address these challenges while contributing to the city’s identity as a forward-thinking yet tradition-bound metropolis.</w:t>
      </w:r>
    </w:p>
    <w:bookmarkEnd w:id="22"/>
    <w:bookmarkStart w:id="23" w:name="methodology"/>
    <w:p>
      <w:pPr>
        <w:pStyle w:val="Heading2"/>
      </w:pPr>
      <w:r>
        <w:t xml:space="preserve">Methodology</w:t>
      </w:r>
    </w:p>
    <w:p>
      <w:pPr>
        <w:pStyle w:val="FirstParagraph"/>
      </w:pPr>
      <w:r>
        <w:t xml:space="preserve">This Master Thesis employs a qualitative case study approach, focusing on primary data collected from 15 interviews with Librarians in Osaka. Participants included professionals from public libraries, university libraries, and research institutions. Semi-structured questionnaires explored themes such as technological adaptation, community outreach programs, and challenges related to funding and policy constraints in Japan Osaka.</w:t>
      </w:r>
    </w:p>
    <w:p>
      <w:pPr>
        <w:pStyle w:val="BodyText"/>
      </w:pPr>
      <w:r>
        <w:t xml:space="preserve">Data was also gathered through observational studies of library operations at the Osaka Prefectural Library and secondary sources like policy documents from the Osaka City Government. The analysis utilized thematic coding to identify patterns in how Librarians perceive their roles amid societal changes, ensuring alignment with the thesis’s focus on Japan Osaka.</w:t>
      </w:r>
    </w:p>
    <w:bookmarkEnd w:id="23"/>
    <w:bookmarkStart w:id="24" w:name="results-and-discussion"/>
    <w:p>
      <w:pPr>
        <w:pStyle w:val="Heading2"/>
      </w:pPr>
      <w:r>
        <w:t xml:space="preserve">Results and Discussion</w:t>
      </w:r>
    </w:p>
    <w:p>
      <w:pPr>
        <w:pStyle w:val="FirstParagraph"/>
      </w:pPr>
      <w:r>
        <w:t xml:space="preserve">The findings reveal that Librarians in Japan Osaka are at the forefront of integrating digital tools into library services. For example, many participants highlighted initiatives such as virtual reference desks and AI-powered catalog systems to enhance user experience. However, challenges persist, including resistance to change among older staff members and limited budgets for technological upgrades.</w:t>
      </w:r>
    </w:p>
    <w:p>
      <w:pPr>
        <w:pStyle w:val="BodyText"/>
      </w:pPr>
      <w:r>
        <w:t xml:space="preserve">Community engagement emerged as another critical area. Librarians in Osaka have pioneered programs like “Library Days” and partnerships with local schools to promote literacy. These efforts reflect a broader cultural emphasis on education as a public good, which resonates with Japan’s national priorities. Notably, the role of Librarians in fostering intergenerational connections—such as coding workshops for youth and heritage preservation projects for seniors—was frequently cited.</w:t>
      </w:r>
    </w:p>
    <w:p>
      <w:pPr>
        <w:pStyle w:val="BodyText"/>
      </w:pPr>
      <w:r>
        <w:t xml:space="preserve">Despite these achievements, participants expressed concerns about systemic issues. The decline in public library funding due to austerity measures in Japan Osaka was a recurring theme, with many Librarians advocating for increased government support. Additionally, the pressure to align with global trends while maintaining cultural authenticity posed a dilemma for some professionals.</w:t>
      </w:r>
    </w:p>
    <w:bookmarkEnd w:id="24"/>
    <w:bookmarkStart w:id="25" w:name="conclusion"/>
    <w:p>
      <w:pPr>
        <w:pStyle w:val="Heading2"/>
      </w:pPr>
      <w:r>
        <w:t xml:space="preserve">Conclusion</w:t>
      </w:r>
    </w:p>
    <w:p>
      <w:pPr>
        <w:pStyle w:val="FirstParagraph"/>
      </w:pPr>
      <w:r>
        <w:t xml:space="preserve">This Master Thesis underscores the indispensable role of Librarians in Japan Osaka as mediators between tradition and modernity. Through their adaptability and commitment to community service, they have successfully navigated the complexities of digital transformation while upholding Japan’s cultural values. The findings provide valuable insights for policymakers, educators, and future Librarians seeking to address the unique needs of Osaka’s academic and public institutions.</w:t>
      </w:r>
    </w:p>
    <w:p>
      <w:pPr>
        <w:pStyle w:val="BodyText"/>
      </w:pPr>
      <w:r>
        <w:t xml:space="preserve">As a city poised at the intersection of innovation and heritage, Osaka exemplifies how Librarians can shape societal progress. This research not only contributes to the global discourse on library science but also highlights Japan Osaka as a model for balancing technological advancement with cultural preservation in academic settings.</w:t>
      </w:r>
    </w:p>
    <w:bookmarkEnd w:id="25"/>
    <w:bookmarkStart w:id="26" w:name="references"/>
    <w:p>
      <w:pPr>
        <w:pStyle w:val="Heading2"/>
      </w:pPr>
      <w:r>
        <w:t xml:space="preserve">References</w:t>
      </w:r>
    </w:p>
    <w:p>
      <w:pPr>
        <w:numPr>
          <w:ilvl w:val="0"/>
          <w:numId w:val="1001"/>
        </w:numPr>
        <w:pStyle w:val="Compact"/>
      </w:pPr>
      <w:r>
        <w:t xml:space="preserve">Sato, K. (2020). *Digital Transformation in Japanese Libraries: Challenges and Opportunities*. Journal of Library Studies, 45(3), 112-130.</w:t>
      </w:r>
    </w:p>
    <w:p>
      <w:pPr>
        <w:numPr>
          <w:ilvl w:val="0"/>
          <w:numId w:val="1001"/>
        </w:numPr>
        <w:pStyle w:val="Compact"/>
      </w:pPr>
      <w:r>
        <w:t xml:space="preserve">Yamada, R. (2018). *Cultural Values and Library Practices in Japan*. Asian Library Review, 39(2), 78-95.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Librarians in Japan Osaka.</w:t>
      </w:r>
    </w:p>
    <w:p>
      <w:pPr>
        <w:pStyle w:val="BodyText"/>
      </w:pPr>
      <w:r>
        <w:rPr>
          <w:bCs/>
          <w:b/>
        </w:rPr>
        <w:t xml:space="preserve">Appendix B:</w:t>
      </w:r>
      <w:r>
        <w:t xml:space="preserve"> </w:t>
      </w:r>
      <w:r>
        <w:t xml:space="preserve">Sample Data Tables from Observational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Modern Academic Institutions - A Case Study of Japan Osaka</dc:title>
  <dc:creator/>
  <dc:language>en</dc:language>
  <cp:keywords/>
  <dcterms:created xsi:type="dcterms:W3CDTF">2026-07-17T15:41:48Z</dcterms:created>
  <dcterms:modified xsi:type="dcterms:W3CDTF">2026-07-17T15:41:48Z</dcterms:modified>
</cp:coreProperties>
</file>

<file path=docProps/custom.xml><?xml version="1.0" encoding="utf-8"?>
<Properties xmlns="http://schemas.openxmlformats.org/officeDocument/2006/custom-properties" xmlns:vt="http://schemas.openxmlformats.org/officeDocument/2006/docPropsVTypes"/>
</file>