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Tokyo</w:t>
      </w:r>
    </w:p>
    <w:bookmarkStart w:id="29" w:name="X8c81b0f6d990e29b8e5df10af096278d698f89e"/>
    <w:p>
      <w:pPr>
        <w:pStyle w:val="Heading1"/>
      </w:pPr>
      <w:r>
        <w:t xml:space="preserve">Master Thesis: The Role of Librarians in Japan Tokyo</w:t>
      </w:r>
    </w:p>
    <w:p>
      <w:pPr>
        <w:pStyle w:val="FirstParagraph"/>
      </w:pPr>
      <w:r>
        <w:t xml:space="preserve">Welcome to this comprehensive master thesis exploring the evolving role of librarians in the context of modern libraries within Japan, specifically focusing on the metropolis of Tokyo. This study delves into how librarians navigate cultural, technological, and societal shifts to maintain their relevance as custodians of knowledge and community resources.</w:t>
      </w:r>
    </w:p>
    <w:bookmarkStart w:id="20" w:name="introduction"/>
    <w:p>
      <w:pPr>
        <w:pStyle w:val="Heading2"/>
      </w:pPr>
      <w:r>
        <w:t xml:space="preserve">Introduction</w:t>
      </w:r>
    </w:p>
    <w:p>
      <w:pPr>
        <w:pStyle w:val="FirstParagraph"/>
      </w:pPr>
      <w:r>
        <w:t xml:space="preserve">The city of Tokyo stands as a global hub for innovation, culture, and education. Within this dynamic environment, librarians play a pivotal role in shaping the intellectual landscape. As Japan transitions into an increasingly digital society, the responsibilities of librarians extend beyond traditional book lending to encompass digital literacy, community engagement, and cultural preservation. This thesis examines these multifaceted roles within Tokyo’s libraries and evaluates how they align with broader national policies and local needs.</w:t>
      </w:r>
    </w:p>
    <w:bookmarkEnd w:id="20"/>
    <w:bookmarkStart w:id="23" w:name="X7b307978055069af39e2d0c16abf6438b776b45"/>
    <w:p>
      <w:pPr>
        <w:pStyle w:val="Heading2"/>
      </w:pPr>
      <w:r>
        <w:t xml:space="preserve">Librarianship in Japan: A Cultural Perspective</w:t>
      </w:r>
    </w:p>
    <w:p>
      <w:pPr>
        <w:pStyle w:val="FirstParagraph"/>
      </w:pPr>
      <w:r>
        <w:t xml:space="preserve">In Japan, librarians are deeply embedded in the societal value system that emphasizes respect for knowledge, education, and collective well-being. The profession is regulated by national standards, such as the</w:t>
      </w:r>
      <w:r>
        <w:t xml:space="preserve"> </w:t>
      </w:r>
      <w:hyperlink r:id="rId21">
        <w:r>
          <w:rPr>
            <w:rStyle w:val="Hyperlink"/>
          </w:rPr>
          <w:t xml:space="preserve">National Diet Library Act</w:t>
        </w:r>
      </w:hyperlink>
      <w:r>
        <w:t xml:space="preserve">, which underscores the importance of public access to information. In Tokyo, this framework is amplified by its status as a cosmopolitan center, where librarians must cater to both domestic and international communities.</w:t>
      </w:r>
    </w:p>
    <w:p>
      <w:pPr>
        <w:pStyle w:val="BodyText"/>
      </w:pPr>
      <w:r>
        <w:t xml:space="preserve">Tokyo’s libraries, such as the</w:t>
      </w:r>
      <w:r>
        <w:t xml:space="preserve"> </w:t>
      </w:r>
      <w:hyperlink r:id="rId22">
        <w:r>
          <w:rPr>
            <w:rStyle w:val="Hyperlink"/>
          </w:rPr>
          <w:t xml:space="preserve">Tokyo Metropolitan Library</w:t>
        </w:r>
      </w:hyperlink>
      <w:r>
        <w:t xml:space="preserve">, exemplify this duality. They serve as repositories for traditional Japanese texts while also housing extensive digital archives and multilingual resources. Librarians in Tokyo must balance these demands, ensuring that their services remain accessible to all users, including elderly citizens, students, and expatriates.</w:t>
      </w:r>
    </w:p>
    <w:bookmarkEnd w:id="23"/>
    <w:bookmarkStart w:id="25" w:name="X6d4cfbe335866c110721f5e3c3a6e11d723cc8b"/>
    <w:p>
      <w:pPr>
        <w:pStyle w:val="Heading2"/>
      </w:pPr>
      <w:r>
        <w:t xml:space="preserve">Technological Advancements and the Evolving Role of Librarians</w:t>
      </w:r>
    </w:p>
    <w:p>
      <w:pPr>
        <w:pStyle w:val="FirstParagraph"/>
      </w:pPr>
      <w:r>
        <w:t xml:space="preserve">The rapid integration of technology into everyday life has transformed the role of librarians in Tokyo. Digital platforms now allow for remote access to vast collections, virtual reference services, and interactive learning tools. However, this shift requires librarians to possess advanced technical skills and a deep understanding of emerging trends such as artificial intelligence (AI) and data analytics.</w:t>
      </w:r>
    </w:p>
    <w:p>
      <w:pPr>
        <w:pStyle w:val="BodyText"/>
      </w:pPr>
      <w:r>
        <w:t xml:space="preserve">A case study of the</w:t>
      </w:r>
      <w:r>
        <w:t xml:space="preserve"> </w:t>
      </w:r>
      <w:hyperlink r:id="rId24">
        <w:r>
          <w:rPr>
            <w:rStyle w:val="Hyperlink"/>
          </w:rPr>
          <w:t xml:space="preserve">Osaka University Library</w:t>
        </w:r>
      </w:hyperlink>
      <w:r>
        <w:t xml:space="preserve"> </w:t>
      </w:r>
      <w:r>
        <w:t xml:space="preserve">(while not in Tokyo, it reflects national trends) illustrates how librarians are being retrained to manage digital repositories and support open-access initiatives. In Tokyo, similar efforts are evident, with institutions like the National Diet Library offering workshops on data literacy and cybersecurity for both students and professionals.</w:t>
      </w:r>
    </w:p>
    <w:bookmarkEnd w:id="25"/>
    <w:bookmarkStart w:id="26" w:name="challenges-faced-by-librarians-in-tokyo"/>
    <w:p>
      <w:pPr>
        <w:pStyle w:val="Heading2"/>
      </w:pPr>
      <w:r>
        <w:t xml:space="preserve">Challenges Faced by Librarians in Tokyo</w:t>
      </w:r>
    </w:p>
    <w:p>
      <w:pPr>
        <w:pStyle w:val="FirstParagraph"/>
      </w:pPr>
      <w:r>
        <w:t xml:space="preserve">Despite their critical role, librarians in Tokyo face unique challenges. One major issue is the aging population of Japan, which places increased demands on public libraries for health-related resources and intergenerational programs. Additionally, budget constraints imposed by national policies have limited the ability of libraries to invest in cutting-edge technology or expand physical spaces.</w:t>
      </w:r>
    </w:p>
    <w:p>
      <w:pPr>
        <w:pStyle w:val="BodyText"/>
      </w:pPr>
      <w:r>
        <w:t xml:space="preserve">Another challenge lies in cultural adaptation. Tokyo’s diverse demographics require librarians to develop inclusive services that respect both traditional Japanese values and the needs of expatriate communities. This includes multilingual signage, culturally relevant programming, and outreach initiatives tailored to underrepresented groups.</w:t>
      </w:r>
    </w:p>
    <w:bookmarkEnd w:id="26"/>
    <w:bookmarkStart w:id="27" w:name="the-future-of-librarianship-in-tokyo"/>
    <w:p>
      <w:pPr>
        <w:pStyle w:val="Heading2"/>
      </w:pPr>
      <w:r>
        <w:t xml:space="preserve">The Future of Librarianship in Tokyo</w:t>
      </w:r>
    </w:p>
    <w:p>
      <w:pPr>
        <w:pStyle w:val="FirstParagraph"/>
      </w:pPr>
      <w:r>
        <w:t xml:space="preserve">Looking ahead, the future of librarians in Tokyo hinges on their ability to innovate while preserving core values. Collaboration with educational institutions, technology companies, and government agencies will be essential. For example, partnerships between libraries and universities could facilitate research-based services or joint ventures in AI-driven resource management.</w:t>
      </w:r>
    </w:p>
    <w:p>
      <w:pPr>
        <w:pStyle w:val="BodyText"/>
      </w:pPr>
      <w:r>
        <w:t xml:space="preserve">Moreover, the concept of "library as a community hub" is gaining traction in Tokyo. Librarians are increasingly involved in organizing social events, workshops on digital skills, and cultural exchanges that foster civic engagement. These initiatives not only enhance the library’s utility but also strengthen its role as a societal anchor.</w:t>
      </w:r>
    </w:p>
    <w:bookmarkEnd w:id="27"/>
    <w:bookmarkStart w:id="28" w:name="conclusion"/>
    <w:p>
      <w:pPr>
        <w:pStyle w:val="Heading2"/>
      </w:pPr>
      <w:r>
        <w:t xml:space="preserve">Conclusion</w:t>
      </w:r>
    </w:p>
    <w:p>
      <w:pPr>
        <w:pStyle w:val="FirstParagraph"/>
      </w:pPr>
      <w:r>
        <w:t xml:space="preserve">This master thesis has explored the evolving responsibilities of librarians in Tokyo, Japan, emphasizing their critical role in navigating technological change, cultural diversity, and societal needs. As Tokyo continues to grow as a global leader in innovation and education, the profession of librarianship must adapt to remain relevant. By embracing new technologies while honoring traditional values, librarians in Tokyo will continue to shape the intellectual and social fabric of this remarkable city.</w:t>
      </w:r>
    </w:p>
    <w:p>
      <w:pPr>
        <w:pStyle w:val="BodyText"/>
      </w:pPr>
      <w:r>
        <w:t xml:space="preserve">In conclusion, the study underscores the importance of investing in professional development for librarians and ensuring that library policies align with both national objectives and local requirements. As Japan’s capital, Tokyo serves as a microcosm of these challenges and opportunities, offering valuable insights for the future of librarianship not only in Japan but globally.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library.osaka-u.ac.jp/en/" TargetMode="External" /><Relationship Type="http://schemas.openxmlformats.org/officeDocument/2006/relationships/hyperlink" Id="rId21" Target="https://www.ndl.go.jp/en/" TargetMode="External" /><Relationship Type="http://schemas.openxmlformats.org/officeDocument/2006/relationships/hyperlink" Id="rId22" Target="https://www.tokyo.go.jp/en/tourism/attractions/3019.html" TargetMode="External" /></Relationships>
</file>

<file path=word/_rels/footnotes.xml.rels><?xml version="1.0" encoding="UTF-8"?><Relationships xmlns="http://schemas.openxmlformats.org/package/2006/relationships"><Relationship Type="http://schemas.openxmlformats.org/officeDocument/2006/relationships/hyperlink" Id="rId24" Target="https://www.library.osaka-u.ac.jp/en/" TargetMode="External" /><Relationship Type="http://schemas.openxmlformats.org/officeDocument/2006/relationships/hyperlink" Id="rId21" Target="https://www.ndl.go.jp/en/" TargetMode="External" /><Relationship Type="http://schemas.openxmlformats.org/officeDocument/2006/relationships/hyperlink" Id="rId22" Target="https://www.tokyo.go.jp/en/tourism/attractions/301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Japan Tokyo</dc:title>
  <dc:creator/>
  <dc:language>en</dc:language>
  <cp:keywords/>
  <dcterms:created xsi:type="dcterms:W3CDTF">2026-07-17T21:14:05Z</dcterms:created>
  <dcterms:modified xsi:type="dcterms:W3CDTF">2026-07-17T21:14:05Z</dcterms:modified>
</cp:coreProperties>
</file>

<file path=docProps/custom.xml><?xml version="1.0" encoding="utf-8"?>
<Properties xmlns="http://schemas.openxmlformats.org/officeDocument/2006/custom-properties" xmlns:vt="http://schemas.openxmlformats.org/officeDocument/2006/docPropsVTypes"/>
</file>