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7" w:name="X483eab39279fe1368b1592ec93c6b8afa20dd32"/>
    <w:p>
      <w:pPr>
        <w:pStyle w:val="Heading1"/>
      </w:pPr>
      <w:r>
        <w:t xml:space="preserve">The Role of Librarians in Kuwait City: A Master Thesis Study</w:t>
      </w:r>
    </w:p>
    <w:p>
      <w:pPr>
        <w:pStyle w:val="FirstParagraph"/>
      </w:pPr>
      <w:r>
        <w:t xml:space="preserve">This Master Thesis explores the evolving role of librarians in Kuwait City, focusing on how they contribute to the intellectual and cultural development of the city within the context of Kuwait’s unique socio-political landscape. As a hub for education, research, and innovation in Kuwait, Kuwait City demands that librarians adapt to dynamic challenges while maintaining their core mission: to preserve knowledge and facilitate access to information.</w:t>
      </w:r>
    </w:p>
    <w:bookmarkStart w:id="20" w:name="introduction"/>
    <w:p>
      <w:pPr>
        <w:pStyle w:val="Heading2"/>
      </w:pPr>
      <w:r>
        <w:t xml:space="preserve">Introduction</w:t>
      </w:r>
    </w:p>
    <w:p>
      <w:pPr>
        <w:pStyle w:val="FirstParagraph"/>
      </w:pPr>
      <w:r>
        <w:t xml:space="preserve">Kuwait City, the capital of Kuwait, is home to some of the most significant academic institutions and public libraries in the Gulf region. The role of a librarian here extends beyond traditional duties such as cataloging books or managing archives. In an era marked by rapid technological advancements and globalization, librarians in Kuwait City must navigate cultural diversity, digital transformation, and the integration of modern tools into library services.</w:t>
      </w:r>
    </w:p>
    <w:p>
      <w:pPr>
        <w:pStyle w:val="BodyText"/>
      </w:pPr>
      <w:r>
        <w:t xml:space="preserve">This study aims to analyze the current practices, challenges, and opportunities faced by librarians in Kuwait City. It emphasizes their critical role in supporting education systems like those at Kuwait University or the College of Islamic Studies while aligning with national goals such as Vision 2035, which prioritizes knowledge-based economic growth.</w:t>
      </w:r>
    </w:p>
    <w:bookmarkEnd w:id="20"/>
    <w:bookmarkStart w:id="21" w:name="literature-review"/>
    <w:p>
      <w:pPr>
        <w:pStyle w:val="Heading2"/>
      </w:pPr>
      <w:r>
        <w:t xml:space="preserve">Literature Review</w:t>
      </w:r>
    </w:p>
    <w:p>
      <w:pPr>
        <w:pStyle w:val="FirstParagraph"/>
      </w:pPr>
      <w:r>
        <w:t xml:space="preserve">The global evolution of librarianship has shifted from custodians of physical collections to facilitators of digital literacy and information management. Studies by the International Federation of Library Associations and Institutions (IFLA) highlight that librarians in developing nations face unique challenges, including limited funding, outdated infrastructure, and resistance to technological integration.</w:t>
      </w:r>
    </w:p>
    <w:p>
      <w:pPr>
        <w:pStyle w:val="BodyText"/>
      </w:pPr>
      <w:r>
        <w:t xml:space="preserve">In Kuwait City, these challenges are compounded by the need to balance traditional Islamic values with modern educational demands. For example, public libraries such as the National Library of Kuwait must ensure access to resources that align with cultural norms while promoting open inquiry and critical thinking. This duality makes the role of a librarian in Kuwait City both complex and crucial.</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working in academic, public, and specialized institutions across Kuwait City. Surveys were distributed to gather quantitative data on challenges such as budget constraints, digital resource availability, and staff training needs. Case studies of specific libraries—such as the Al-Sabah Cultural Center and the Kuwait Public Library Network—are also analyzed to illustrate best practices.</w:t>
      </w:r>
    </w:p>
    <w:p>
      <w:pPr>
        <w:pStyle w:val="BodyText"/>
      </w:pPr>
      <w:r>
        <w:t xml:space="preserve">The study focuses on three key areas:</w:t>
      </w:r>
    </w:p>
    <w:p>
      <w:pPr>
        <w:numPr>
          <w:ilvl w:val="0"/>
          <w:numId w:val="1001"/>
        </w:numPr>
        <w:pStyle w:val="Compact"/>
      </w:pPr>
      <w:r>
        <w:t xml:space="preserve">The impact of technological advancements on library operations.</w:t>
      </w:r>
    </w:p>
    <w:p>
      <w:pPr>
        <w:numPr>
          <w:ilvl w:val="0"/>
          <w:numId w:val="1001"/>
        </w:numPr>
        <w:pStyle w:val="Compact"/>
      </w:pPr>
      <w:r>
        <w:t xml:space="preserve">The role of librarians in fostering digital literacy among diverse populations, including expatriate communities in Kuwait City.</w:t>
      </w:r>
    </w:p>
    <w:p>
      <w:pPr>
        <w:numPr>
          <w:ilvl w:val="0"/>
          <w:numId w:val="1001"/>
        </w:numPr>
        <w:pStyle w:val="Compact"/>
      </w:pPr>
      <w:r>
        <w:t xml:space="preserve">Strategies for addressing cultural and institutional barriers to innovation in library services.</w:t>
      </w:r>
    </w:p>
    <w:bookmarkEnd w:id="22"/>
    <w:bookmarkStart w:id="23" w:name="key-findings"/>
    <w:p>
      <w:pPr>
        <w:pStyle w:val="Heading2"/>
      </w:pPr>
      <w:r>
        <w:t xml:space="preserve">Key Findings</w:t>
      </w:r>
    </w:p>
    <w:p>
      <w:pPr>
        <w:pStyle w:val="FirstParagraph"/>
      </w:pPr>
      <w:r>
        <w:t xml:space="preserve">The findings reveal that librarians in Kuwait City are increasingly tasked with managing digital archives, providing e-learning resources, and training users on emerging technologies. However, many libraries face obstacles such as</w:t>
      </w:r>
    </w:p>
    <w:p>
      <w:pPr>
        <w:numPr>
          <w:ilvl w:val="0"/>
          <w:numId w:val="1002"/>
        </w:numPr>
        <w:pStyle w:val="Compact"/>
      </w:pPr>
      <w:r>
        <w:t xml:space="preserve">Limited funding for modern infrastructure.</w:t>
      </w:r>
    </w:p>
    <w:p>
      <w:pPr>
        <w:numPr>
          <w:ilvl w:val="0"/>
          <w:numId w:val="1002"/>
        </w:numPr>
        <w:pStyle w:val="Compact"/>
      </w:pPr>
      <w:r>
        <w:t xml:space="preserve">A shortage of trained personnel in digital library management.</w:t>
      </w:r>
    </w:p>
    <w:p>
      <w:pPr>
        <w:numPr>
          <w:ilvl w:val="0"/>
          <w:numId w:val="1002"/>
        </w:numPr>
        <w:pStyle w:val="Compact"/>
      </w:pPr>
      <w:r>
        <w:t xml:space="preserve">Cultural resistance to open-access models of information sharing.</w:t>
      </w:r>
    </w:p>
    <w:p>
      <w:pPr>
        <w:pStyle w:val="FirstParagraph"/>
      </w:pPr>
      <w:r>
        <w:t xml:space="preserve">Notably, librarians at Kuwait University have pioneered initiatives to integrate AI-driven cataloging systems and virtual reality (VR) tools for immersive learning. These efforts highlight the adaptability of librarians in Kuwait City while underscoring the need for national investment in digital infrastructure and continuous professional development.</w:t>
      </w:r>
    </w:p>
    <w:bookmarkEnd w:id="23"/>
    <w:bookmarkStart w:id="24" w:name="cultural-and-institutional-context"/>
    <w:p>
      <w:pPr>
        <w:pStyle w:val="Heading2"/>
      </w:pPr>
      <w:r>
        <w:t xml:space="preserve">Cultural and Institutional Context</w:t>
      </w:r>
    </w:p>
    <w:p>
      <w:pPr>
        <w:pStyle w:val="FirstParagraph"/>
      </w:pPr>
      <w:r>
        <w:t xml:space="preserve">Kuwait’s legal framework, which emphasizes Islamic values, influences how libraries operate. For instance, public libraries often avoid hosting events that may conflict with religious norms. Librarians must therefore act as cultural mediators, ensuring that services are inclusive while respecting local traditions.</w:t>
      </w:r>
    </w:p>
    <w:p>
      <w:pPr>
        <w:pStyle w:val="BodyText"/>
      </w:pPr>
      <w:r>
        <w:t xml:space="preserve">Additionally, Kuwait City’s status as a global hub for expatriate workers (over 60% of the population) requires librarians to cater to multilingual users. This has led to the development of multilingual digital interfaces and partnerships with international library networks to expand resource accessibility.</w:t>
      </w:r>
    </w:p>
    <w:bookmarkEnd w:id="24"/>
    <w:bookmarkStart w:id="25" w:name="recommendations"/>
    <w:p>
      <w:pPr>
        <w:pStyle w:val="Heading2"/>
      </w:pPr>
      <w:r>
        <w:t xml:space="preserve">Recommendations</w:t>
      </w:r>
    </w:p>
    <w:p>
      <w:pPr>
        <w:pStyle w:val="FirstParagraph"/>
      </w:pPr>
      <w:r>
        <w:t xml:space="preserve">To enhance the effectiveness of librarians in Kuwait City, this thesis proposes:</w:t>
      </w:r>
    </w:p>
    <w:p>
      <w:pPr>
        <w:numPr>
          <w:ilvl w:val="0"/>
          <w:numId w:val="1003"/>
        </w:numPr>
        <w:pStyle w:val="Compact"/>
      </w:pPr>
      <w:r>
        <w:t xml:space="preserve">Increasing government funding for library digitization projects.</w:t>
      </w:r>
    </w:p>
    <w:p>
      <w:pPr>
        <w:numPr>
          <w:ilvl w:val="0"/>
          <w:numId w:val="1003"/>
        </w:numPr>
        <w:pStyle w:val="Compact"/>
      </w:pPr>
      <w:r>
        <w:t xml:space="preserve">Establishing a national training program for librarians specializing in digital literacy and information technology.</w:t>
      </w:r>
    </w:p>
    <w:p>
      <w:pPr>
        <w:numPr>
          <w:ilvl w:val="0"/>
          <w:numId w:val="1003"/>
        </w:numPr>
        <w:pStyle w:val="Compact"/>
      </w:pPr>
      <w:r>
        <w:t xml:space="preserve">Promoting collaboration between local libraries and international institutions to share best practices.</w:t>
      </w:r>
    </w:p>
    <w:p>
      <w:pPr>
        <w:pStyle w:val="FirstParagraph"/>
      </w:pPr>
      <w:r>
        <w:t xml:space="preserve">By addressing these recommendations, Kuwait City can position its librarians as leaders in the Arab world, ensuring that library services remain relevant in a rapidly evolving digital age while honoring cultural heritage.</w:t>
      </w:r>
    </w:p>
    <w:bookmarkEnd w:id="25"/>
    <w:bookmarkStart w:id="26" w:name="conclusion"/>
    <w:p>
      <w:pPr>
        <w:pStyle w:val="Heading2"/>
      </w:pPr>
      <w:r>
        <w:t xml:space="preserve">Conclusion</w:t>
      </w:r>
    </w:p>
    <w:p>
      <w:pPr>
        <w:pStyle w:val="FirstParagraph"/>
      </w:pPr>
      <w:r>
        <w:t xml:space="preserve">This Master Thesis underscores the pivotal role of librarians in Kuwait City as both custodians of knowledge and innovators in information management. Their ability to adapt to technological, cultural, and institutional challenges will determine the future of education and research in Kuwait. As Kuwait continues its journey toward Vision 2035, investing in librarianship is not just an academic priority but a strategic necessity for sustainable development.</w:t>
      </w:r>
    </w:p>
    <w:p>
      <w:pPr>
        <w:pStyle w:val="BodyText"/>
      </w:pPr>
      <w:r>
        <w:rPr>
          <w:bCs/>
          <w:b/>
        </w:rPr>
        <w:t xml:space="preserve">Keywords:</w:t>
      </w:r>
      <w:r>
        <w:t xml:space="preserve"> </w:t>
      </w:r>
      <w:r>
        <w:t xml:space="preserve">Master Thesis, Librarian, Kuwait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Kuwait City</dc:title>
  <dc:creator/>
  <cp:keywords/>
  <dcterms:created xsi:type="dcterms:W3CDTF">2026-07-15T07:17:45Z</dcterms:created>
  <dcterms:modified xsi:type="dcterms:W3CDTF">2026-07-15T07:17:45Z</dcterms:modified>
</cp:coreProperties>
</file>

<file path=docProps/custom.xml><?xml version="1.0" encoding="utf-8"?>
<Properties xmlns="http://schemas.openxmlformats.org/officeDocument/2006/custom-properties" xmlns:vt="http://schemas.openxmlformats.org/officeDocument/2006/docPropsVTypes"/>
</file>