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0" w:name="X8ff52191a344e822d356a0d38ecd6b7aee6956b"/>
    <w:p>
      <w:pPr>
        <w:pStyle w:val="Heading1"/>
      </w:pPr>
      <w:r>
        <w:t xml:space="preserve">Master Thesis: The Role of the Librarian in Morocco, Casablanca</w:t>
      </w:r>
    </w:p>
    <w:p>
      <w:pPr>
        <w:pStyle w:val="FirstParagraph"/>
      </w:pPr>
      <w:r>
        <w:rPr>
          <w:bCs/>
          <w:b/>
        </w:rPr>
        <w:t xml:space="preserve">Introduction:</w:t>
      </w:r>
    </w:p>
    <w:p>
      <w:pPr>
        <w:pStyle w:val="BodyText"/>
      </w:pPr>
      <w:r>
        <w:t xml:space="preserve">The role of a librarian has evolved significantly over the past century, adapting to technological advancements and shifting societal needs. In Morocco, particularly in the bustling city of Casablanca—the economic and cultural hub of the country—librarians face unique challenges and opportunities that shape their professional identity. This Master Thesis explores how librarians in Casablanca navigate these dynamics while contributing to education, research, and community engagement within Morocco’s socio-cultural context.</w:t>
      </w:r>
    </w:p>
    <w:p>
      <w:pPr>
        <w:pStyle w:val="BodyText"/>
      </w:pPr>
      <w:r>
        <w:rPr>
          <w:bCs/>
          <w:b/>
        </w:rPr>
        <w:t xml:space="preserve">Contextual Background:</w:t>
      </w:r>
    </w:p>
    <w:p>
      <w:pPr>
        <w:pStyle w:val="BodyText"/>
      </w:pPr>
      <w:r>
        <w:t xml:space="preserve">Casablanca, the largest city in Morocco, is home to a diverse population and serves as a critical center for academic institutions, research organizations, and cultural initiatives. Public libraries in Casablanca play a pivotal role in supporting lifelong learning, preserving national heritage (such as Arabic manuscripts and Amazigh texts), and fostering digital literacy. However, the integration of modern technologies like e-resources, AI-driven cataloging systems, and open-access platforms has created new demands on librarians’ skills and responsibilities.</w:t>
      </w:r>
    </w:p>
    <w:p>
      <w:pPr>
        <w:pStyle w:val="BodyText"/>
      </w:pPr>
      <w:r>
        <w:rPr>
          <w:bCs/>
          <w:b/>
        </w:rPr>
        <w:t xml:space="preserve">Research Objectives:</w:t>
      </w:r>
    </w:p>
    <w:p>
      <w:pPr>
        <w:pStyle w:val="BodyText"/>
      </w:pPr>
      <w:r>
        <w:t xml:space="preserve">This study aims to:</w:t>
      </w:r>
      <w:r>
        <w:t xml:space="preserve"> </w:t>
      </w:r>
      <w:r>
        <w:t xml:space="preserve">1. Analyze the professional challenges faced by librarians in Casablanca.</w:t>
      </w:r>
      <w:r>
        <w:t xml:space="preserve"> </w:t>
      </w:r>
      <w:r>
        <w:t xml:space="preserve">2. Evaluate the impact of globalization and digital transformation on library services in Morocco.</w:t>
      </w:r>
      <w:r>
        <w:t xml:space="preserve"> </w:t>
      </w:r>
      <w:r>
        <w:t xml:space="preserve">3. Propose strategies to enhance the role of librarians as information specialists and cultural ambassadors.</w:t>
      </w:r>
    </w:p>
    <w:p>
      <w:pPr>
        <w:pStyle w:val="BodyText"/>
      </w:pPr>
      <w:r>
        <w:rPr>
          <w:bCs/>
          <w:b/>
        </w:rPr>
        <w:t xml:space="preserve">Literature Review:</w:t>
      </w:r>
    </w:p>
    <w:p>
      <w:pPr>
        <w:pStyle w:val="BodyText"/>
      </w:pPr>
      <w:r>
        <w:t xml:space="preserve">Existing research highlights the dual role of librarians as both custodians of knowledge and facilitators of information access. In Morocco, studies by institutions like the National Center for Scientific and Technical Research (CNRST) emphasize the importance of adapting library systems to local needs while aligning with international standards. For example, a 2021 report by the Moroccan Ministry of Education noted that only 30% of public libraries in Casablanca have fully integrated digital resources, underscoring a gap between technological aspirations and infrastructural realities.</w:t>
      </w:r>
    </w:p>
    <w:p>
      <w:pPr>
        <w:pStyle w:val="BodyText"/>
      </w:pPr>
      <w:r>
        <w:rPr>
          <w:bCs/>
          <w:b/>
        </w:rPr>
        <w:t xml:space="preserve">Methodology:</w:t>
      </w:r>
    </w:p>
    <w:p>
      <w:pPr>
        <w:pStyle w:val="BodyText"/>
      </w:pPr>
      <w:r>
        <w:t xml:space="preserve">This research employs a mixed-methods approach. Primary data was collected through semi-structured interviews with 15 librarians from public and academic institutions in Casablanca. Secondary data includes policy documents, library catalogs, and academic papers published between 2018–2023. The analysis focuses on thematic coding to identify trends such as "digital divide," "cultural preservation," and "community outreach."</w:t>
      </w:r>
    </w:p>
    <w:p>
      <w:pPr>
        <w:pStyle w:val="BodyText"/>
      </w:pPr>
      <w:r>
        <w:rPr>
          <w:bCs/>
          <w:b/>
        </w:rPr>
        <w:t xml:space="preserve">Key Findings:</w:t>
      </w:r>
    </w:p>
    <w:p>
      <w:pPr>
        <w:pStyle w:val="BodyText"/>
      </w:pPr>
      <w:r>
        <w:rPr>
          <w:bCs/>
          <w:b/>
        </w:rPr>
        <w:t xml:space="preserve">1. Digital Transformation Challenges:</w:t>
      </w:r>
    </w:p>
    <w:p>
      <w:pPr>
        <w:pStyle w:val="BodyText"/>
      </w:pPr>
      <w:r>
        <w:t xml:space="preserve">Librarians in Casablanca reported limited access to high-speed internet, outdated software, and insufficient training on digital tools. For instance, while many libraries offer e-books and online databases like JSTOR or Elsevier, only 40% of librarians felt confident managing these resources due to inadequate technical support.</w:t>
      </w:r>
    </w:p>
    <w:p>
      <w:pPr>
        <w:pStyle w:val="BodyText"/>
      </w:pPr>
      <w:r>
        <w:rPr>
          <w:bCs/>
          <w:b/>
        </w:rPr>
        <w:t xml:space="preserve">2. Cultural Preservation as a Priority:</w:t>
      </w:r>
    </w:p>
    <w:p>
      <w:pPr>
        <w:pStyle w:val="BodyText"/>
      </w:pPr>
      <w:r>
        <w:t xml:space="preserve">In response to globalization, librarians in Casablanca have increasingly prioritized preserving Moroccan heritage. This includes digitizing rare manuscripts from the National Library of Morocco and curating exhibits on Amazigh (Berber) culture. One interviewee noted, "Our role is not just to provide books but to protect our identity through accessible archives."</w:t>
      </w:r>
    </w:p>
    <w:p>
      <w:pPr>
        <w:pStyle w:val="BodyText"/>
      </w:pPr>
      <w:r>
        <w:rPr>
          <w:bCs/>
          <w:b/>
        </w:rPr>
        <w:t xml:space="preserve">3. Community Engagement and Social Responsibility:</w:t>
      </w:r>
    </w:p>
    <w:p>
      <w:pPr>
        <w:pStyle w:val="BodyText"/>
      </w:pPr>
      <w:r>
        <w:t xml:space="preserve">Libraries in Casablanca have expanded their roles beyond information provision to include workshops on digital literacy, coding for youth, and multilingual services. For example, the Central Library of Casablanca hosts monthly sessions teaching Arabic script to non-native speakers, reflecting the city’s diverse demographics.</w:t>
      </w:r>
    </w:p>
    <w:p>
      <w:pPr>
        <w:pStyle w:val="BodyText"/>
      </w:pPr>
      <w:r>
        <w:rPr>
          <w:bCs/>
          <w:b/>
        </w:rPr>
        <w:t xml:space="preserve">4. Professional Development Needs:</w:t>
      </w:r>
    </w:p>
    <w:p>
      <w:pPr>
        <w:pStyle w:val="BodyText"/>
      </w:pPr>
      <w:r>
        <w:t xml:space="preserve">Many librarians expressed a desire for formal training in emerging fields like data science, AI ethics (e.g., managing algorithmic biases in recommendation systems), and user experience design. This aligns with global trends, as highlighted by the International Federation of Library Associations and Institutions (IFLA) guidelines for 21st-century librarianship.</w:t>
      </w:r>
    </w:p>
    <w:p>
      <w:pPr>
        <w:pStyle w:val="BodyText"/>
      </w:pPr>
      <w:r>
        <w:rPr>
          <w:bCs/>
          <w:b/>
        </w:rPr>
        <w:t xml:space="preserve">Recommendations:</w:t>
      </w:r>
    </w:p>
    <w:p>
      <w:pPr>
        <w:pStyle w:val="BodyText"/>
      </w:pPr>
      <w:r>
        <w:t xml:space="preserve">To strengthen the role of librarians in Casablanca, this study proposes:</w:t>
      </w:r>
      <w:r>
        <w:t xml:space="preserve"> </w:t>
      </w:r>
      <w:r>
        <w:t xml:space="preserve">- Establishing partnerships between Moroccan universities (e.g., Ibn Tofail University) and library institutions to offer specialized training programs.</w:t>
      </w:r>
      <w:r>
        <w:t xml:space="preserve"> </w:t>
      </w:r>
      <w:r>
        <w:t xml:space="preserve">- Allocating government funding for digital infrastructure upgrades in public libraries.</w:t>
      </w:r>
      <w:r>
        <w:t xml:space="preserve"> </w:t>
      </w:r>
      <w:r>
        <w:t xml:space="preserve">- Developing a national policy that recognizes librarians as key stakeholders in Morocco’s educational and cultural development.</w:t>
      </w:r>
    </w:p>
    <w:p>
      <w:pPr>
        <w:pStyle w:val="BodyText"/>
      </w:pPr>
      <w:r>
        <w:rPr>
          <w:bCs/>
          <w:b/>
        </w:rPr>
        <w:t xml:space="preserve">Conclusion:</w:t>
      </w:r>
    </w:p>
    <w:p>
      <w:pPr>
        <w:pStyle w:val="BodyText"/>
      </w:pPr>
      <w:r>
        <w:t xml:space="preserve">The librarian in Casablanca embodies the intersection of tradition and innovation, navigating a complex landscape defined by Morocco’s rapid modernization and cultural diversity. As this Master Thesis demonstrates, their role extends beyond managing collections to include advocacy for equitable access, preservation of heritage, and fostering social inclusion. Future research should explore how librarians can leverage AI tools (e.g., chatbots for user support) while maintaining ethical standards in a post-pandemic world.</w:t>
      </w:r>
    </w:p>
    <w:p>
      <w:pPr>
        <w:pStyle w:val="BodyText"/>
      </w:pPr>
      <w:r>
        <w:rPr>
          <w:bCs/>
          <w:b/>
        </w:rPr>
        <w:t xml:space="preserve">References:</w:t>
      </w:r>
    </w:p>
    <w:p>
      <w:pPr>
        <w:numPr>
          <w:ilvl w:val="0"/>
          <w:numId w:val="1001"/>
        </w:numPr>
        <w:pStyle w:val="Compact"/>
      </w:pPr>
      <w:r>
        <w:t xml:space="preserve">Ministry of Education, Morocco (2021).</w:t>
      </w:r>
      <w:r>
        <w:t xml:space="preserve"> </w:t>
      </w:r>
      <w:r>
        <w:rPr>
          <w:iCs/>
          <w:i/>
        </w:rPr>
        <w:t xml:space="preserve">Digital Literacy in Moroccan Public Libraries: A Policy Report</w:t>
      </w:r>
      <w:r>
        <w:t xml:space="preserve">.</w:t>
      </w:r>
    </w:p>
    <w:p>
      <w:pPr>
        <w:numPr>
          <w:ilvl w:val="0"/>
          <w:numId w:val="1001"/>
        </w:numPr>
        <w:pStyle w:val="Compact"/>
      </w:pPr>
      <w:r>
        <w:t xml:space="preserve">CNRST (2020).</w:t>
      </w:r>
      <w:r>
        <w:t xml:space="preserve"> </w:t>
      </w:r>
      <w:r>
        <w:rPr>
          <w:iCs/>
          <w:i/>
        </w:rPr>
        <w:t xml:space="preserve">Libraries and the Digital Divide in North Africa</w:t>
      </w:r>
      <w:r>
        <w:t xml:space="preserve">.</w:t>
      </w:r>
    </w:p>
    <w:p>
      <w:pPr>
        <w:numPr>
          <w:ilvl w:val="0"/>
          <w:numId w:val="1001"/>
        </w:numPr>
        <w:pStyle w:val="Compact"/>
      </w:pPr>
      <w:r>
        <w:t xml:space="preserve">International Federation of Library Associations and Institutions (IFLA). (2019).</w:t>
      </w:r>
      <w:r>
        <w:t xml:space="preserve"> </w:t>
      </w:r>
      <w:r>
        <w:rPr>
          <w:iCs/>
          <w:i/>
        </w:rPr>
        <w:t xml:space="preserve">The Future of Librarianship: A Global Perspective</w:t>
      </w:r>
      <w:r>
        <w:t xml:space="preserv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University/Institute in Morocco, e.g., Hassan II University, Casablanca]</w:t>
      </w:r>
      <w:r>
        <w:br/>
      </w:r>
      <w:r>
        <w:rPr>
          <w:bCs/>
          <w:b/>
        </w:rPr>
        <w:t xml:space="preserve">Date:</w:t>
      </w:r>
      <w:r>
        <w:t xml:space="preserve"> </w:t>
      </w:r>
      <w:r>
        <w:t xml:space="preserve">[Insert Date]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Morocco, Casablanca</dc:title>
  <dc:creator/>
  <dc:language>en</dc:language>
  <cp:keywords/>
  <dcterms:created xsi:type="dcterms:W3CDTF">2026-07-18T21:44:49Z</dcterms:created>
  <dcterms:modified xsi:type="dcterms:W3CDTF">2026-07-18T21:44:49Z</dcterms:modified>
</cp:coreProperties>
</file>

<file path=docProps/custom.xml><?xml version="1.0" encoding="utf-8"?>
<Properties xmlns="http://schemas.openxmlformats.org/officeDocument/2006/custom-properties" xmlns:vt="http://schemas.openxmlformats.org/officeDocument/2006/docPropsVTypes"/>
</file>