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3423e7e8c48c179d5e109413391698fa0c38424"/>
    <w:p>
      <w:pPr>
        <w:pStyle w:val="Heading1"/>
      </w:pPr>
      <w:r>
        <w:rPr>
          <w:bCs/>
          <w:b/>
        </w:rPr>
        <w:t xml:space="preserve">A Master Thesis on the Role of the Librarian in New Zealand Wellington</w:t>
      </w:r>
    </w:p>
    <w:p>
      <w:pPr>
        <w:pStyle w:val="FirstParagraph"/>
      </w:pPr>
      <w:r>
        <w:t xml:space="preserve">This Master Thesis explores the evolving role of the librarian within the context of New Zealand Wellington, a city renowned for its cultural diversity, academic institutions, and commitment to community engagement. As libraries undergo digital transformation and societal expectations shift, this study investigates how librarians in Wellington navigate challenges and opportunities while maintaining their core mission: to provide equitable access to information and foster lifelong learning.</w:t>
      </w:r>
    </w:p>
    <w:bookmarkStart w:id="20" w:name="introduction"/>
    <w:p>
      <w:pPr>
        <w:pStyle w:val="Heading2"/>
      </w:pPr>
      <w:r>
        <w:rPr>
          <w:bCs/>
          <w:b/>
        </w:rPr>
        <w:t xml:space="preserve">Introduction</w:t>
      </w:r>
    </w:p>
    <w:p>
      <w:pPr>
        <w:pStyle w:val="FirstParagraph"/>
      </w:pPr>
      <w:r>
        <w:t xml:space="preserve">New Zealand Wellington, as the nation’s capital, hosts a unique ecosystem of academic, public, and research libraries that cater to a diverse population. The role of the librarian in this setting is multifaceted, encompassing information management, digital literacy instruction, community outreach, and cultural preservation. This Master Thesis aims to analyze how librarians in Wellington adapt their practices to meet the needs of a modern society while adhering to New Zealand’s values of inclusivity and sustainability.</w:t>
      </w:r>
    </w:p>
    <w:p>
      <w:pPr>
        <w:pStyle w:val="BodyText"/>
      </w:pPr>
      <w:r>
        <w:t xml:space="preserve">The study examines the historical development of libraries in Wellington, the current responsibilities of librarians, and future challenges such as funding constraints, technological integration, and demographic changes. By focusing on Wellington—a city with a strong emphasis on education and innovation—this research highlights the pivotal role librarians play in bridging gaps between technology and traditional knowledge systems.</w:t>
      </w:r>
    </w:p>
    <w:bookmarkEnd w:id="20"/>
    <w:bookmarkStart w:id="21" w:name="literature-review"/>
    <w:p>
      <w:pPr>
        <w:pStyle w:val="Heading2"/>
      </w:pPr>
      <w:r>
        <w:rPr>
          <w:bCs/>
          <w:b/>
        </w:rPr>
        <w:t xml:space="preserve">Literature Review</w:t>
      </w:r>
    </w:p>
    <w:p>
      <w:pPr>
        <w:pStyle w:val="FirstParagraph"/>
      </w:pPr>
      <w:r>
        <w:t xml:space="preserve">The literature surrounding librarianship in New Zealand has traditionally emphasized the importance of cultural relevance, particularly for Māori communities. Libraries in Wellington, such as the Wellington Central Library and institutions affiliated with Victoria University of Wellington, have been at the forefront of initiatives promoting Māori language (Te Reo) and heritage. This aligns with New Zealand’s broader policy goals under Te Tiriti o Waitangi (the Treaty of Waitangi), which prioritize equity and partnership between Māori and non-Māori communities.</w:t>
      </w:r>
    </w:p>
    <w:p>
      <w:pPr>
        <w:pStyle w:val="BodyText"/>
      </w:pPr>
      <w:r>
        <w:t xml:space="preserve">Research by authors such as</w:t>
      </w:r>
      <w:r>
        <w:t xml:space="preserve"> </w:t>
      </w:r>
      <w:r>
        <w:rPr>
          <w:iCs/>
          <w:i/>
        </w:rPr>
        <w:t xml:space="preserve">Claire Hackett</w:t>
      </w:r>
      <w:r>
        <w:t xml:space="preserve"> </w:t>
      </w:r>
      <w:r>
        <w:t xml:space="preserve">and</w:t>
      </w:r>
      <w:r>
        <w:t xml:space="preserve"> </w:t>
      </w:r>
      <w:r>
        <w:rPr>
          <w:iCs/>
          <w:i/>
        </w:rPr>
        <w:t xml:space="preserve">Graham St John</w:t>
      </w:r>
      <w:r>
        <w:t xml:space="preserve"> </w:t>
      </w:r>
      <w:r>
        <w:t xml:space="preserve">underscores the transformation of librarians from custodians of physical collections to facilitators of digital access. In Wellington, this shift is evident in the adoption of open-access resources, virtual reference services, and community-driven programming. However, challenges such as limited funding for rural libraries and disparities in digital infrastructure remain critical issues for Wellington-based librarians to address.</w:t>
      </w:r>
    </w:p>
    <w:bookmarkEnd w:id="21"/>
    <w:bookmarkStart w:id="22" w:name="methodology"/>
    <w:p>
      <w:pPr>
        <w:pStyle w:val="Heading2"/>
      </w:pPr>
      <w:r>
        <w:rPr>
          <w:bCs/>
          <w:b/>
        </w:rPr>
        <w:t xml:space="preserve">Methodology</w:t>
      </w:r>
    </w:p>
    <w:p>
      <w:pPr>
        <w:pStyle w:val="FirstParagraph"/>
      </w:pPr>
      <w:r>
        <w:t xml:space="preserve">This Master Thesis employs a qualitative research approach, combining case studies of three prominent libraries in Wellington: the Central Library, the National Library of New Zealand (Te Puna Mātauranga o Aotearoa), and academic libraries at Victoria University. Semi-structured interviews with librarians, public feedback from library users, and an analysis of policy documents provide a comprehensive understanding of current practices.</w:t>
      </w:r>
    </w:p>
    <w:p>
      <w:pPr>
        <w:pStyle w:val="BodyText"/>
      </w:pPr>
      <w:r>
        <w:t xml:space="preserve">Data collection focused on themes such as digital literacy programs, community engagement strategies, and the integration of Māori knowledge into library services. The findings reveal that librarians in Wellington are actively working to decolonize their institutions by incorporating indigenous perspectives and ensuring accessibility for all demographics.</w:t>
      </w:r>
    </w:p>
    <w:bookmarkEnd w:id="22"/>
    <w:bookmarkStart w:id="23" w:name="findings-and-analysis"/>
    <w:p>
      <w:pPr>
        <w:pStyle w:val="Heading2"/>
      </w:pPr>
      <w:r>
        <w:rPr>
          <w:bCs/>
          <w:b/>
        </w:rPr>
        <w:t xml:space="preserve">Findings and Analysis</w:t>
      </w:r>
    </w:p>
    <w:p>
      <w:pPr>
        <w:pStyle w:val="FirstParagraph"/>
      </w:pPr>
      <w:r>
        <w:t xml:space="preserve">The role of the librarian in New Zealand Wellington has expanded beyond traditional boundaries. For instance, librarians at the Central Library now lead workshops on digital citizenship, coding for youth, and preserving local histories. These programs reflect a broader societal need for skills that support both personal development and professional growth.</w:t>
      </w:r>
    </w:p>
    <w:p>
      <w:pPr>
        <w:pStyle w:val="BodyText"/>
      </w:pPr>
      <w:r>
        <w:t xml:space="preserve">A key finding is the emphasis on cultural responsiveness among librarians. In Wellington, where Māori make up approximately 7% of the population (Statistics New Zealand, 2023), libraries have implemented initiatives such as kōhanga reo (Māori language nests) and Māori-led storytelling events. These efforts not only honor Te Reo but also foster intercultural understanding within the community.</w:t>
      </w:r>
    </w:p>
    <w:p>
      <w:pPr>
        <w:pStyle w:val="BodyText"/>
      </w:pPr>
      <w:r>
        <w:t xml:space="preserve">However, librarians face significant challenges. The rapid pace of technological change requires continuous upskilling, while budget cuts threaten the sustainability of public library services. Additionally, the digital divide—where some communities lack reliable internet access—complicates efforts to provide equal opportunities for information retrieval and education.</w:t>
      </w:r>
    </w:p>
    <w:bookmarkEnd w:id="23"/>
    <w:bookmarkStart w:id="24" w:name="discussion"/>
    <w:p>
      <w:pPr>
        <w:pStyle w:val="Heading2"/>
      </w:pPr>
      <w:r>
        <w:rPr>
          <w:bCs/>
          <w:b/>
        </w:rPr>
        <w:t xml:space="preserve">Discussion</w:t>
      </w:r>
    </w:p>
    <w:p>
      <w:pPr>
        <w:pStyle w:val="FirstParagraph"/>
      </w:pPr>
      <w:r>
        <w:t xml:space="preserve">The findings suggest that librarians in Wellington are not only adapting to change but also driving innovation within their institutions. For example, the National Library of New Zealand has pioneered partnerships with local schools and iwi (Māori tribes) to create culturally relevant resources. Similarly, academic librarians at Victoria University support researchers through specialized databases and data management training.</w:t>
      </w:r>
    </w:p>
    <w:p>
      <w:pPr>
        <w:pStyle w:val="BodyText"/>
      </w:pPr>
      <w:r>
        <w:t xml:space="preserve">This Master Thesis argues that the librarian’s role in Wellington is increasingly intertwined with social justice advocacy. By promoting digital equity, preserving indigenous knowledge, and fostering inclusive spaces, librarians contribute to the city’s vision of being a hub for creativity and sustainability.</w:t>
      </w:r>
    </w:p>
    <w:bookmarkEnd w:id="24"/>
    <w:bookmarkStart w:id="25" w:name="conclusion"/>
    <w:p>
      <w:pPr>
        <w:pStyle w:val="Heading2"/>
      </w:pPr>
      <w:r>
        <w:rPr>
          <w:bCs/>
          <w:b/>
        </w:rPr>
        <w:t xml:space="preserve">Conclusion</w:t>
      </w:r>
    </w:p>
    <w:p>
      <w:pPr>
        <w:pStyle w:val="FirstParagraph"/>
      </w:pPr>
      <w:r>
        <w:t xml:space="preserve">In conclusion, the Librarian in New Zealand Wellington is a critical professional who bridges gaps between tradition and modernity, technology and humanity. Through their efforts, libraries remain vital community assets that empower individuals and support societal progress. This Master Thesis highlights the importance of investing in librarians’ education, resources, and autonomy to ensure they can continue meeting the dynamic needs of Wellington’s population.</w:t>
      </w:r>
    </w:p>
    <w:p>
      <w:pPr>
        <w:pStyle w:val="BodyText"/>
      </w:pPr>
      <w:r>
        <w:t xml:space="preserve">As New Zealand moves forward in its commitment to equity and innovation, the Librarian in Wellington will remain a cornerstone of information accessibility and cultural enrichment. This research underscores the need for ongoing dialogue between librarians, policymakers, and communities to shape a future where libraries are both relevant and resilient.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New Zealand Wellington</dc:title>
  <dc:creator/>
  <cp:keywords/>
  <dcterms:created xsi:type="dcterms:W3CDTF">2026-07-23T12:31:34Z</dcterms:created>
  <dcterms:modified xsi:type="dcterms:W3CDTF">2026-07-23T12:31:34Z</dcterms:modified>
</cp:coreProperties>
</file>

<file path=docProps/custom.xml><?xml version="1.0" encoding="utf-8"?>
<Properties xmlns="http://schemas.openxmlformats.org/officeDocument/2006/custom-properties" xmlns:vt="http://schemas.openxmlformats.org/officeDocument/2006/docPropsVTypes"/>
</file>