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6cacfc52c987976510ec26696b3195f7b08134d"/>
    <w:p>
      <w:pPr>
        <w:pStyle w:val="Heading1"/>
      </w:pPr>
      <w:r>
        <w:t xml:space="preserve">Master Thesis: The Evolving Role of Librarians in the Context of Pakistan Islamabad</w:t>
      </w:r>
    </w:p>
    <w:bookmarkStart w:id="20" w:name="abstract"/>
    <w:p>
      <w:pPr>
        <w:pStyle w:val="Heading2"/>
      </w:pPr>
      <w:r>
        <w:t xml:space="preserve">Abstract</w:t>
      </w:r>
    </w:p>
    <w:p>
      <w:pPr>
        <w:pStyle w:val="FirstParagraph"/>
      </w:pPr>
      <w:r>
        <w:t xml:space="preserve">This Master’s thesis explores the pivotal role of librarians in shaping the educational and cultural landscape of Pakistan Islamabad. As a city known for its academic institutions, government centers, and research-oriented environment, Islamabad provides a unique case study to examine how librarians adapt to modern challenges while upholding their traditional responsibilities. The study emphasizes the significance of librarians in promoting knowledge dissemination, digital literacy, and community engagement within the framework of public and university libraries. By analyzing existing literature, current practices in Islamabad’s libraries, and interviews with practicing librarians, this thesis highlights both the opportunities and constraints faced by professionals in this field.</w:t>
      </w:r>
    </w:p>
    <w:bookmarkEnd w:id="20"/>
    <w:bookmarkStart w:id="21" w:name="introduction"/>
    <w:p>
      <w:pPr>
        <w:pStyle w:val="Heading2"/>
      </w:pPr>
      <w:r>
        <w:t xml:space="preserve">Introduction</w:t>
      </w:r>
    </w:p>
    <w:p>
      <w:pPr>
        <w:pStyle w:val="FirstParagraph"/>
      </w:pPr>
      <w:r>
        <w:t xml:space="preserve">Pakistan Islamabad, as the capital city of Pakistan, is home to numerous educational institutions such as the University of Islamabad (IU), National University of Sciences and Technology (NUST), and government-run research centers. These institutions rely heavily on librarians to manage vast collections of books, journals, and digital resources. However, the role of a librarian has evolved significantly in recent years due to technological advancements, increased demand for information literacy skills, and changing user expectations. This thesis aims to critically evaluate the responsibilities of librarians in Islamabad’s academic and public libraries while addressing the challenges they face.</w:t>
      </w:r>
    </w:p>
    <w:bookmarkEnd w:id="21"/>
    <w:bookmarkStart w:id="22" w:name="literature-review"/>
    <w:p>
      <w:pPr>
        <w:pStyle w:val="Heading2"/>
      </w:pPr>
      <w:r>
        <w:t xml:space="preserve">Literature Review</w:t>
      </w:r>
    </w:p>
    <w:p>
      <w:pPr>
        <w:pStyle w:val="FirstParagraph"/>
      </w:pPr>
      <w:r>
        <w:t xml:space="preserve">The role of a librarian has traditionally been confined to managing library collections and assisting users in locating materials. However, contemporary studies highlight a shift toward information literacy, digital resource management, and community outreach. In the context of Islamabad, where public libraries are often underfunded but heavily utilized by students and researchers, librarians must balance these evolving roles with limited resources (Ahmad &amp; Khan, 2021). Additionally, the rise of digital archives and e-learning platforms has necessitated new competencies for librarians to curate and maintain virtual collections. This thesis builds on existing research to explore how Islamabad’s librarians navigate these challenges while contributing to the city’s intellectual ecosystem.</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Interviews were conducted with 15 librarians from Islamabad’s public and academic libraries, including the National Library of Pakistan. Surveys were distributed to 100 library users to assess their perceptions of librarian services. Secondary data was collected from institutional reports, government publications, and scholarly articles on library science in Pakistan.</w:t>
      </w:r>
    </w:p>
    <w:bookmarkEnd w:id="23"/>
    <w:bookmarkStart w:id="24" w:name="X070a72836f390069930484e3068175f042e1440"/>
    <w:p>
      <w:pPr>
        <w:pStyle w:val="Heading2"/>
      </w:pPr>
      <w:r>
        <w:t xml:space="preserve">Analysis of Current Scenario in Islamabad</w:t>
      </w:r>
    </w:p>
    <w:p>
      <w:pPr>
        <w:pStyle w:val="FirstParagraph"/>
      </w:pPr>
      <w:r>
        <w:t xml:space="preserve">Islamabad’s libraries face unique challenges due to rapid urbanization and the increasing demand for digital resources. Public libraries such as the Library of the National Assembly and Lahore University of Management Sciences (LUMS) have struggled with outdated infrastructure, insufficient funding, and a shortage of trained personnel. In contrast, university libraries like those at NUST have invested in modernizing their services through digitization projects and partnerships with international institutions.</w:t>
      </w:r>
    </w:p>
    <w:bookmarkEnd w:id="24"/>
    <w:bookmarkStart w:id="25" w:name="X4d0d5fb38eb8d0379408c6955863042c979b6f4"/>
    <w:p>
      <w:pPr>
        <w:pStyle w:val="Heading2"/>
      </w:pPr>
      <w:r>
        <w:t xml:space="preserve">The Role and Challenges of Librarians in Islamabad Public Libraries</w:t>
      </w:r>
    </w:p>
    <w:p>
      <w:pPr>
        <w:pStyle w:val="FirstParagraph"/>
      </w:pPr>
      <w:r>
        <w:t xml:space="preserve">Librarians in Islamabad play a multifaceted role, acting as information curators, educators, and technology facilitators. They are responsible for cataloging both physical and digital materials, training users on library software, and organizing workshops on research methodologies. However, several challenges hinder their effectiveness:</w:t>
      </w:r>
    </w:p>
    <w:p>
      <w:pPr>
        <w:numPr>
          <w:ilvl w:val="0"/>
          <w:numId w:val="1001"/>
        </w:numPr>
        <w:pStyle w:val="Compact"/>
      </w:pPr>
      <w:r>
        <w:rPr>
          <w:bCs/>
          <w:b/>
        </w:rPr>
        <w:t xml:space="preserve">Limited Funding:</w:t>
      </w:r>
      <w:r>
        <w:t xml:space="preserve"> </w:t>
      </w:r>
      <w:r>
        <w:t xml:space="preserve">Many libraries lack the budget to upgrade infrastructure or purchase modern technology.</w:t>
      </w:r>
    </w:p>
    <w:p>
      <w:pPr>
        <w:numPr>
          <w:ilvl w:val="0"/>
          <w:numId w:val="1001"/>
        </w:numPr>
        <w:pStyle w:val="Compact"/>
      </w:pPr>
      <w:r>
        <w:rPr>
          <w:bCs/>
          <w:b/>
        </w:rPr>
        <w:t xml:space="preserve">Training Deficits:</w:t>
      </w:r>
      <w:r>
        <w:t xml:space="preserve"> </w:t>
      </w:r>
      <w:r>
        <w:t xml:space="preserve">Librarians often require specialized training in digital archiving, data analytics, and user experience design.</w:t>
      </w:r>
    </w:p>
    <w:p>
      <w:pPr>
        <w:numPr>
          <w:ilvl w:val="0"/>
          <w:numId w:val="1001"/>
        </w:numPr>
        <w:pStyle w:val="Compact"/>
      </w:pPr>
      <w:r>
        <w:rPr>
          <w:bCs/>
          <w:b/>
        </w:rPr>
        <w:t xml:space="preserve">High User Demand:</w:t>
      </w:r>
      <w:r>
        <w:t xml:space="preserve"> </w:t>
      </w:r>
      <w:r>
        <w:t xml:space="preserve">With Islamabad hosting numerous universities and research centers, librarians frequently face overcrowding and resource shortages.</w:t>
      </w:r>
    </w:p>
    <w:p>
      <w:pPr>
        <w:pStyle w:val="FirstParagraph"/>
      </w:pPr>
      <w:r>
        <w:t xml:space="preserve">Cases such as the Pakistan National Digital Library (PNDL) demonstrate how librarians can leverage technology to expand access. PNDL’s initiatives, managed by Islamabad-based experts, have digitized thousands of historical texts, showcasing the potential for innovation in library services.</w:t>
      </w:r>
    </w:p>
    <w:bookmarkEnd w:id="25"/>
    <w:bookmarkStart w:id="26" w:name="future-directions-and-recommendations"/>
    <w:p>
      <w:pPr>
        <w:pStyle w:val="Heading2"/>
      </w:pPr>
      <w:r>
        <w:t xml:space="preserve">Future Directions and Recommendations</w:t>
      </w:r>
    </w:p>
    <w:p>
      <w:pPr>
        <w:pStyle w:val="FirstParagraph"/>
      </w:pPr>
      <w:r>
        <w:t xml:space="preserve">To address these challenges, this thesis recommends:</w:t>
      </w:r>
    </w:p>
    <w:p>
      <w:pPr>
        <w:numPr>
          <w:ilvl w:val="0"/>
          <w:numId w:val="1002"/>
        </w:numPr>
        <w:pStyle w:val="Compact"/>
      </w:pPr>
      <w:r>
        <w:rPr>
          <w:bCs/>
          <w:b/>
        </w:rPr>
        <w:t xml:space="preserve">Investment in Training Programs:</w:t>
      </w:r>
      <w:r>
        <w:t xml:space="preserve"> </w:t>
      </w:r>
      <w:r>
        <w:t xml:space="preserve">The Higher Education Commission (HEC) of Pakistan should collaborate with Islamabad’s libraries to provide continuous professional development for librarians.</w:t>
      </w:r>
    </w:p>
    <w:p>
      <w:pPr>
        <w:numPr>
          <w:ilvl w:val="0"/>
          <w:numId w:val="1002"/>
        </w:numPr>
        <w:pStyle w:val="Compact"/>
      </w:pPr>
      <w:r>
        <w:rPr>
          <w:bCs/>
          <w:b/>
        </w:rPr>
        <w:t xml:space="preserve">Public-Private Partnerships:</w:t>
      </w:r>
      <w:r>
        <w:t xml:space="preserve"> </w:t>
      </w:r>
      <w:r>
        <w:t xml:space="preserve">Encouraging partnerships between academic institutions and private companies can enhance digital resource availability and infrastructure funding.</w:t>
      </w:r>
    </w:p>
    <w:p>
      <w:pPr>
        <w:numPr>
          <w:ilvl w:val="0"/>
          <w:numId w:val="1002"/>
        </w:numPr>
        <w:pStyle w:val="Compact"/>
      </w:pPr>
      <w:r>
        <w:rPr>
          <w:bCs/>
          <w:b/>
        </w:rPr>
        <w:t xml:space="preserve">Promotion of Digital Literacy:</w:t>
      </w:r>
      <w:r>
        <w:t xml:space="preserve"> </w:t>
      </w:r>
      <w:r>
        <w:t xml:space="preserve">Librarians should lead initiatives to educate users on using online databases, citing sources, and protecting digital privacy.</w:t>
      </w:r>
    </w:p>
    <w:bookmarkEnd w:id="26"/>
    <w:bookmarkStart w:id="27" w:name="conclusion"/>
    <w:p>
      <w:pPr>
        <w:pStyle w:val="Heading2"/>
      </w:pPr>
      <w:r>
        <w:t xml:space="preserve">Conclusion</w:t>
      </w:r>
    </w:p>
    <w:p>
      <w:pPr>
        <w:pStyle w:val="FirstParagraph"/>
      </w:pPr>
      <w:r>
        <w:t xml:space="preserve">The role of a librarian in Pakistan Islamabad is dynamic and critical to the city’s educational and cultural advancement. By adapting to technological changes, addressing resource constraints, and fostering community engagement, librarians can continue to serve as vital connectors between knowledge seekers and information sources. This thesis underscores the need for policy reforms, institutional support, and innovative practices to ensure that librarians in Islamabad remain effective in their mission of promoting lifelong learning.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Pakistan Islamabad</dc:title>
  <dc:creator/>
  <dc:language>en</dc:language>
  <cp:keywords/>
  <dcterms:created xsi:type="dcterms:W3CDTF">2026-07-20T23:39:50Z</dcterms:created>
  <dcterms:modified xsi:type="dcterms:W3CDTF">2026-07-20T23:39:50Z</dcterms:modified>
</cp:coreProperties>
</file>

<file path=docProps/custom.xml><?xml version="1.0" encoding="utf-8"?>
<Properties xmlns="http://schemas.openxmlformats.org/officeDocument/2006/custom-properties" xmlns:vt="http://schemas.openxmlformats.org/officeDocument/2006/docPropsVTypes"/>
</file>