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bce1a66f479b8ed2c78da80217ee3e872d4260c"/>
    <w:p>
      <w:pPr>
        <w:pStyle w:val="Heading1"/>
      </w:pPr>
      <w:r>
        <w:t xml:space="preserve">Master Thesis: The Evolution and Challenges of the Librarian in South Africa Johannesburg</w:t>
      </w:r>
    </w:p>
    <w:bookmarkStart w:id="20" w:name="abstract"/>
    <w:p>
      <w:pPr>
        <w:pStyle w:val="Heading2"/>
      </w:pPr>
      <w:r>
        <w:t xml:space="preserve">Abstract</w:t>
      </w:r>
    </w:p>
    <w:p>
      <w:pPr>
        <w:pStyle w:val="FirstParagraph"/>
      </w:pPr>
      <w:r>
        <w:t xml:space="preserve">This Master Thesis explores the evolving role of the librarian within the socio-cultural and technological landscape of South Africa, with a specific focus on Johannesburg. As a city marked by its diversity, historical significance, and rapid urbanization, Johannesburg presents unique challenges and opportunities for librarians. This document examines how librarians in Johannesburg navigate these complexities while striving to provide equitable access to information services. By analyzing the intersection of cultural heritage, digital innovation, and community engagement, this thesis aims to contribute a nuanced understanding of the librarian’s role in shaping knowledge ecosystems within South Africa’s largest city.</w:t>
      </w:r>
    </w:p>
    <w:bookmarkEnd w:id="20"/>
    <w:bookmarkStart w:id="21" w:name="introduction"/>
    <w:p>
      <w:pPr>
        <w:pStyle w:val="Heading2"/>
      </w:pPr>
      <w:r>
        <w:t xml:space="preserve">Introduction</w:t>
      </w:r>
    </w:p>
    <w:p>
      <w:pPr>
        <w:pStyle w:val="FirstParagraph"/>
      </w:pPr>
      <w:r>
        <w:t xml:space="preserve">Johannesburg, as the economic hub of South Africa, is a microcosm of the nation’s rich cultural tapestry. With its post-apartheid legacy and ongoing urban development, the city faces demands for inclusive education, technological equity, and community empowerment. In this context, librarians play a critical role in bridging gaps between marginalized communities and access to information. This thesis investigates how librarians in Johannesburg have adapted their practices to address these challenges while adhering to global standards of library science.</w:t>
      </w:r>
    </w:p>
    <w:bookmarkEnd w:id="21"/>
    <w:bookmarkStart w:id="22" w:name="literature-review"/>
    <w:p>
      <w:pPr>
        <w:pStyle w:val="Heading2"/>
      </w:pPr>
      <w:r>
        <w:t xml:space="preserve">Literature Review</w:t>
      </w:r>
    </w:p>
    <w:p>
      <w:pPr>
        <w:pStyle w:val="FirstParagraph"/>
      </w:pPr>
      <w:r>
        <w:t xml:space="preserve">The literature on librarianship in South Africa highlights the profession’s dual responsibility: preserving cultural heritage and fostering digital literacy. Studies such as those by Coetzee (2018) emphasize the need for librarians to act as custodians of indigenous knowledge systems, particularly in regions like Johannesburg where multiple languages and traditions coexist. Furthermore, research by Van der Walt (2020) underscores the impact of post-apartheid policies on library services, noting disparities in resource allocation between urban centers and townships.</w:t>
      </w:r>
    </w:p>
    <w:p>
      <w:pPr>
        <w:pStyle w:val="BodyText"/>
      </w:pPr>
      <w:r>
        <w:t xml:space="preserve">In Johannesburg-specific studies, authors like Mabaso (2019) discuss the integration of technology into public libraries to address the digital divide. These works collectively frame librarians as not just information providers but also social innovators tasked with transforming spaces into hubs for education, dialogue, and empowerment.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libraries in Johannesburg with semi-structured interviews of librarians. Data was collected from institutions such as the University of the Witwatersrand Library and Soweto Library to understand their operational strategies, challenges, and community engagement initiatives. The analysis focuses on themes like multilingualism, technological integration, and socio-economic barriers.</w:t>
      </w:r>
    </w:p>
    <w:bookmarkEnd w:id="23"/>
    <w:bookmarkStart w:id="24" w:name="Xe580d5ef6d58d7cb6e8e1eca10cfc494640d7e0"/>
    <w:p>
      <w:pPr>
        <w:pStyle w:val="Heading2"/>
      </w:pPr>
      <w:r>
        <w:t xml:space="preserve">Case Study: Librarians in Johannesburg’s Public Libraries</w:t>
      </w:r>
    </w:p>
    <w:p>
      <w:pPr>
        <w:pStyle w:val="FirstParagraph"/>
      </w:pPr>
      <w:r>
        <w:t xml:space="preserve">Johannesburg’s public libraries serve as vital resources for communities grappling with poverty, unemployment, and limited access to technology. The Soweto Library, for instance, has implemented multilingual digital archives and literacy programs tailored to the predominantly African population. Librarians here have adopted a community-centric approach, training local volunteers to assist users in navigating digital platforms.</w:t>
      </w:r>
    </w:p>
    <w:p>
      <w:pPr>
        <w:pStyle w:val="BodyText"/>
      </w:pPr>
      <w:r>
        <w:t xml:space="preserve">Conversely, urban libraries like those at the Johannesburg Public Library Network (JPLN) face challenges such as underfunding and overcrowding. Librarians here often act as advocates for increased government support while leveraging partnerships with NGOs and tech companies to expand access to e-learning tools.</w:t>
      </w:r>
    </w:p>
    <w:bookmarkEnd w:id="24"/>
    <w:bookmarkStart w:id="25" w:name="Xa0d2d653bd4472386058a012274952c67e6737a"/>
    <w:p>
      <w:pPr>
        <w:pStyle w:val="Heading2"/>
      </w:pPr>
      <w:r>
        <w:t xml:space="preserve">Challenges Faced by Librarians in Johannesburg</w:t>
      </w:r>
    </w:p>
    <w:p>
      <w:pPr>
        <w:pStyle w:val="FirstParagraph"/>
      </w:pPr>
      <w:r>
        <w:t xml:space="preserve">Johannesburg’s librarians contend with several systemic challenges. First, the city’s socio-economic disparities create uneven demand for library services, with township residents often lacking basic infrastructure like electricity or internet access. Second, the multilingual nature of Johannesburg—where 15 official languages are spoken—requires librarians to develop culturally sensitive materials and staff training programs.</w:t>
      </w:r>
    </w:p>
    <w:p>
      <w:pPr>
        <w:pStyle w:val="BodyText"/>
      </w:pPr>
      <w:r>
        <w:t xml:space="preserve">Additionally, the digital divide remains a pressing issue. While urban areas benefit from advanced technological resources, township libraries frequently lack modern equipment or reliable connectivity. This gap limits the ability of librarians to provide equitable access to digital literacy programs.</w:t>
      </w:r>
    </w:p>
    <w:bookmarkEnd w:id="25"/>
    <w:bookmarkStart w:id="26" w:name="X6caabb436a29bcb8052e5ef6f2db2d95d8cfa3d"/>
    <w:p>
      <w:pPr>
        <w:pStyle w:val="Heading2"/>
      </w:pPr>
      <w:r>
        <w:t xml:space="preserve">Recommendations for Enhancing Librarian Services in Johannesburg</w:t>
      </w:r>
    </w:p>
    <w:p>
      <w:pPr>
        <w:pStyle w:val="FirstParagraph"/>
      </w:pPr>
      <w:r>
        <w:t xml:space="preserve">To address these challenges, this thesis proposes the following:</w:t>
      </w:r>
      <w:r>
        <w:t xml:space="preserve"> </w:t>
      </w:r>
      <w:r>
        <w:t xml:space="preserve">1. **Increased Funding**: Advocate for government and private sector investment in public libraries, particularly in underserved areas.</w:t>
      </w:r>
      <w:r>
        <w:t xml:space="preserve"> </w:t>
      </w:r>
      <w:r>
        <w:t xml:space="preserve">2. **Technology Integration**: Develop mobile library units equipped with solar-powered devices to reach remote communities.</w:t>
      </w:r>
      <w:r>
        <w:t xml:space="preserve"> </w:t>
      </w:r>
      <w:r>
        <w:t xml:space="preserve">3. **Training Programs**: Expand professional development opportunities for librarians to manage digital resources and multilingual collections effectively.</w:t>
      </w:r>
      <w:r>
        <w:t xml:space="preserve"> </w:t>
      </w:r>
      <w:r>
        <w:t xml:space="preserve">4. **Community Partnerships**: Foster collaborations between libraries, schools, and local NGOs to co-design programs that address community-specific needs.</w:t>
      </w:r>
    </w:p>
    <w:bookmarkEnd w:id="26"/>
    <w:bookmarkStart w:id="27" w:name="conclusion"/>
    <w:p>
      <w:pPr>
        <w:pStyle w:val="Heading2"/>
      </w:pPr>
      <w:r>
        <w:t xml:space="preserve">Conclusion</w:t>
      </w:r>
    </w:p>
    <w:p>
      <w:pPr>
        <w:pStyle w:val="FirstParagraph"/>
      </w:pPr>
      <w:r>
        <w:t xml:space="preserve">The librarian in South Africa Johannesburg operates at the intersection of history, technology, and social equity. As the city continues to evolve, librarians must adapt their roles to meet the demands of a diverse and dynamic population. This thesis highlights both the challenges and innovative solutions emerging from Johannesburg’s library sector, offering insights that could inform global strategies for equitable information access.</w:t>
      </w:r>
    </w:p>
    <w:bookmarkEnd w:id="27"/>
    <w:bookmarkStart w:id="28" w:name="references"/>
    <w:p>
      <w:pPr>
        <w:pStyle w:val="Heading2"/>
      </w:pPr>
      <w:r>
        <w:t xml:space="preserve">References</w:t>
      </w:r>
    </w:p>
    <w:p>
      <w:pPr>
        <w:numPr>
          <w:ilvl w:val="0"/>
          <w:numId w:val="1001"/>
        </w:numPr>
        <w:pStyle w:val="Compact"/>
      </w:pPr>
      <w:r>
        <w:t xml:space="preserve">Coetzee, A. (2018). *Indigenous Knowledge Systems in South African Libraries*. Pretoria: University of Pretoria Press.</w:t>
      </w:r>
    </w:p>
    <w:p>
      <w:pPr>
        <w:numPr>
          <w:ilvl w:val="0"/>
          <w:numId w:val="1001"/>
        </w:numPr>
        <w:pStyle w:val="Compact"/>
      </w:pPr>
      <w:r>
        <w:t xml:space="preserve">Mabaso, N. (2019). *Digital Inclusion in Johannesburg Public Libraries*. Journal of Information Science, 45(3), 234-250.</w:t>
      </w:r>
    </w:p>
    <w:p>
      <w:pPr>
        <w:numPr>
          <w:ilvl w:val="0"/>
          <w:numId w:val="1001"/>
        </w:numPr>
        <w:pStyle w:val="Compact"/>
      </w:pPr>
      <w:r>
        <w:t xml:space="preserve">Van der Walt, R. (2020). *Post-Apartheid Library Policies: A South African Perspective*. Cape Town: African Publishing House.</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South Africa Johannesburg</dc:title>
  <dc:creator/>
  <dc:language>en</dc:language>
  <cp:keywords/>
  <dcterms:created xsi:type="dcterms:W3CDTF">2026-07-23T15:57:33Z</dcterms:created>
  <dcterms:modified xsi:type="dcterms:W3CDTF">2026-07-23T15:57:33Z</dcterms:modified>
</cp:coreProperties>
</file>

<file path=docProps/custom.xml><?xml version="1.0" encoding="utf-8"?>
<Properties xmlns="http://schemas.openxmlformats.org/officeDocument/2006/custom-properties" xmlns:vt="http://schemas.openxmlformats.org/officeDocument/2006/docPropsVTypes"/>
</file>