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621d42aedd4c74db0dfc00eee4d7caac07f9d04"/>
    <w:p>
      <w:pPr>
        <w:pStyle w:val="Heading1"/>
      </w:pPr>
      <w:r>
        <w:t xml:space="preserve">Master Thesis: The Role of Librarians in South Korea, Seoul</w:t>
      </w:r>
    </w:p>
    <w:bookmarkStart w:id="20" w:name="abstract"/>
    <w:p>
      <w:pPr>
        <w:pStyle w:val="Heading2"/>
      </w:pPr>
      <w:r>
        <w:t xml:space="preserve">Abstract</w:t>
      </w:r>
    </w:p>
    <w:p>
      <w:pPr>
        <w:pStyle w:val="FirstParagraph"/>
      </w:pPr>
      <w:r>
        <w:t xml:space="preserve">This Master Thesis explores the evolving role of librarians in the context of South Korea's capital city, Seoul. As a global hub for technology and innovation, Seoul presents unique challenges and opportunities for librarians to adapt their traditional roles to modern demands. This study analyzes how librarians in Seoul navigate the intersection of cultural preservation, digital transformation, and community engagement. Through case studies and policy analysis, the thesis highlights strategies employed by South Korean librarians to enhance public access to knowledge while addressing regional socioeconomic disparities.</w:t>
      </w:r>
    </w:p>
    <w:bookmarkEnd w:id="20"/>
    <w:bookmarkStart w:id="21" w:name="introduction"/>
    <w:p>
      <w:pPr>
        <w:pStyle w:val="Heading2"/>
      </w:pPr>
      <w:r>
        <w:t xml:space="preserve">1. Introduction</w:t>
      </w:r>
    </w:p>
    <w:p>
      <w:pPr>
        <w:pStyle w:val="FirstParagraph"/>
      </w:pPr>
      <w:r>
        <w:t xml:space="preserve">The role of a librarian has transcended its traditional boundaries in South Korea, particularly in Seoul—a city renowned for its rapid technological advancements and cultural dynamism. This thesis investigates the multifaceted responsibilities of librarians in Seoul, emphasizing their adaptability to digital infrastructure, urbanization trends, and national educational priorities. The study is grounded in the premise that librarians are pivotal to fostering lifelong learning and equitable access to information in a rapidly changing society.</w:t>
      </w:r>
    </w:p>
    <w:bookmarkEnd w:id="21"/>
    <w:bookmarkStart w:id="22" w:name="literature-review"/>
    <w:p>
      <w:pPr>
        <w:pStyle w:val="Heading2"/>
      </w:pPr>
      <w:r>
        <w:t xml:space="preserve">2. Literature Review</w:t>
      </w:r>
    </w:p>
    <w:p>
      <w:pPr>
        <w:pStyle w:val="FirstParagraph"/>
      </w:pPr>
      <w:r>
        <w:t xml:space="preserve">Research on librarianship in South Korea has historically focused on their role as custodians of cultural heritage and promoters of literacy. However, the rise of digital libraries, smart technologies, and AI-driven systems has redefined their responsibilities. Key literature includes studies by Kim (2018) on the integration of e-resources in Seoul's public libraries and Lee &amp; Park (2020) on librarians' role in bridging the digital divide. These works underscore the need for librarians to balance traditional functions with innovative practices tailored to Seoul's unique socio-technical landscape.</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libraries in Seoul (e.g., the Gugak Library and Seodaemun Library) with interviews of 15 librarians across academic, public, and special libraries. Secondary data from South Korean government publications and reports from the Seoul Metropolitan Government were analyzed to contextualize findings. The methodology prioritizes understanding how librarians in Seoul align their practices with national policies such as the</w:t>
      </w:r>
      <w:r>
        <w:t xml:space="preserve"> </w:t>
      </w:r>
      <w:r>
        <w:rPr>
          <w:iCs/>
          <w:i/>
        </w:rPr>
        <w:t xml:space="preserve">National Library Act</w:t>
      </w:r>
      <w:r>
        <w:t xml:space="preserve"> </w:t>
      </w:r>
      <w:r>
        <w:t xml:space="preserve">(2019) and the city's Smart City Initiative.</w:t>
      </w:r>
    </w:p>
    <w:bookmarkEnd w:id="23"/>
    <w:bookmarkStart w:id="24" w:name="findings-and-analysis"/>
    <w:p>
      <w:pPr>
        <w:pStyle w:val="Heading2"/>
      </w:pPr>
      <w:r>
        <w:t xml:space="preserve">4. Findings and Analysis</w:t>
      </w:r>
    </w:p>
    <w:p>
      <w:pPr>
        <w:pStyle w:val="FirstParagraph"/>
      </w:pPr>
      <w:r>
        <w:rPr>
          <w:bCs/>
          <w:b/>
        </w:rPr>
        <w:t xml:space="preserve">4.1 Digital Transformation</w:t>
      </w:r>
      <w:r>
        <w:br/>
      </w:r>
      <w:r>
        <w:t xml:space="preserve">Seoul's librarians have embraced digital transformation to meet the demands of a tech-savvy population. Libraries now offer 3D printing services, virtual reality (VR) experiences, and AI-powered cataloging systems. For example, the Gugak Library’s "Smart Library" initiative provides patrons with access to cloud-based resources and multilingual support.</w:t>
      </w:r>
    </w:p>
    <w:p>
      <w:pPr>
        <w:pStyle w:val="BodyText"/>
      </w:pPr>
      <w:r>
        <w:rPr>
          <w:bCs/>
          <w:b/>
        </w:rPr>
        <w:t xml:space="preserve">4.2 Cultural Preservation</w:t>
      </w:r>
      <w:r>
        <w:br/>
      </w:r>
      <w:r>
        <w:t xml:space="preserve">Amid rapid urbanization, librarians in Seoul play a critical role in preserving Korean heritage. Initiatives such as digitizing Hanja manuscripts at the Seoul National Library and organizing cultural workshops highlight their dual focus on modernization and tradition.</w:t>
      </w:r>
    </w:p>
    <w:p>
      <w:pPr>
        <w:pStyle w:val="BodyText"/>
      </w:pPr>
      <w:r>
        <w:rPr>
          <w:bCs/>
          <w:b/>
        </w:rPr>
        <w:t xml:space="preserve">4.3 Community Engagement</w:t>
      </w:r>
      <w:r>
        <w:br/>
      </w:r>
      <w:r>
        <w:t xml:space="preserve">Librarians act as community hubs, offering literacy programs for children, career development workshops for youth, and intergenerational activities. The Seodaemun Library’s "Book Club for Seniors" exemplifies efforts to address social isolation among the elderly.</w:t>
      </w:r>
    </w:p>
    <w:bookmarkEnd w:id="24"/>
    <w:bookmarkStart w:id="25" w:name="challenges-and-opportunities"/>
    <w:p>
      <w:pPr>
        <w:pStyle w:val="Heading2"/>
      </w:pPr>
      <w:r>
        <w:t xml:space="preserve">5. Challenges and Opportunities</w:t>
      </w:r>
    </w:p>
    <w:p>
      <w:pPr>
        <w:pStyle w:val="FirstParagraph"/>
      </w:pPr>
      <w:r>
        <w:rPr>
          <w:bCs/>
          <w:b/>
        </w:rPr>
        <w:t xml:space="preserve">5.1 Challenges</w:t>
      </w:r>
      <w:r>
        <w:br/>
      </w:r>
      <w:r>
        <w:t xml:space="preserve">Despite progress, Seoul's librarians face challenges such as budget constraints, outdated infrastructure in some districts, and competition from private educational institutions. Additionally, the fast-paced digital environment necessitates continuous upskilling in areas like data privacy and AI ethics.</w:t>
      </w:r>
    </w:p>
    <w:p>
      <w:pPr>
        <w:pStyle w:val="BodyText"/>
      </w:pPr>
      <w:r>
        <w:rPr>
          <w:bCs/>
          <w:b/>
        </w:rPr>
        <w:t xml:space="preserve">5.2 Opportunities</w:t>
      </w:r>
      <w:r>
        <w:br/>
      </w:r>
      <w:r>
        <w:t xml:space="preserve">Opportunities arise through partnerships with tech companies (e.g., KakaoTalk for library app integrations) and collaborations with universities to promote research access. The Seoul Metropolitan Government’s funding for "Smart Library 2030" further positions librarians as key players in the city's innovation ecosystem.</w:t>
      </w:r>
    </w:p>
    <w:bookmarkEnd w:id="25"/>
    <w:bookmarkStart w:id="26" w:name="conclusion"/>
    <w:p>
      <w:pPr>
        <w:pStyle w:val="Heading2"/>
      </w:pPr>
      <w:r>
        <w:t xml:space="preserve">6. Conclusion</w:t>
      </w:r>
    </w:p>
    <w:p>
      <w:pPr>
        <w:pStyle w:val="FirstParagraph"/>
      </w:pPr>
      <w:r>
        <w:t xml:space="preserve">This Master Thesis underscores the indispensable role of librarians in South Korea, Seoul, as agents of change in a technologically advanced yet culturally rich environment. By adapting to digital trends while preserving traditional values, librarians contribute to Seoul’s status as a global knowledge hub. Future research should explore the long-term impact of AI and automation on librarian roles and the need for policy reforms to support sustainable library development.</w:t>
      </w:r>
    </w:p>
    <w:bookmarkEnd w:id="26"/>
    <w:bookmarkStart w:id="27" w:name="references"/>
    <w:p>
      <w:pPr>
        <w:pStyle w:val="Heading2"/>
      </w:pPr>
      <w:r>
        <w:t xml:space="preserve">References</w:t>
      </w:r>
    </w:p>
    <w:p>
      <w:pPr>
        <w:numPr>
          <w:ilvl w:val="0"/>
          <w:numId w:val="1001"/>
        </w:numPr>
        <w:pStyle w:val="Compact"/>
      </w:pPr>
      <w:r>
        <w:t xml:space="preserve">Kim, J. (2018). "Digital Libraries in Seoul: A Case Study."</w:t>
      </w:r>
      <w:r>
        <w:t xml:space="preserve"> </w:t>
      </w:r>
      <w:r>
        <w:rPr>
          <w:iCs/>
          <w:i/>
        </w:rPr>
        <w:t xml:space="preserve">Korean Library Journal</w:t>
      </w:r>
      <w:r>
        <w:t xml:space="preserve">, 45(3), 112-130.</w:t>
      </w:r>
    </w:p>
    <w:p>
      <w:pPr>
        <w:numPr>
          <w:ilvl w:val="0"/>
          <w:numId w:val="1001"/>
        </w:numPr>
        <w:pStyle w:val="Compact"/>
      </w:pPr>
      <w:r>
        <w:t xml:space="preserve">Lee, H., &amp; Park, S. (2020). "Bridging the Digital Divide: Librarians as Facilitators in Seoul."</w:t>
      </w:r>
      <w:r>
        <w:t xml:space="preserve"> </w:t>
      </w:r>
      <w:r>
        <w:rPr>
          <w:iCs/>
          <w:i/>
        </w:rPr>
        <w:t xml:space="preserve">Asian Information Science Review</w:t>
      </w:r>
      <w:r>
        <w:t xml:space="preserve">, 12(4), 89-105.</w:t>
      </w:r>
    </w:p>
    <w:p>
      <w:pPr>
        <w:numPr>
          <w:ilvl w:val="0"/>
          <w:numId w:val="1001"/>
        </w:numPr>
        <w:pStyle w:val="Compact"/>
      </w:pPr>
      <w:r>
        <w:t xml:space="preserve">Seoul Metropolitan Government. (2023). "Smart City Initiative: Libraries for Tomorrow." Retrieved from www.seoul.go.kr.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Librarians</w:t>
      </w:r>
      <w:r>
        <w:br/>
      </w:r>
      <w:r>
        <w:rPr>
          <w:bCs/>
          <w:b/>
        </w:rPr>
        <w:t xml:space="preserve">Appendix B:</w:t>
      </w:r>
      <w:r>
        <w:t xml:space="preserve"> </w:t>
      </w:r>
      <w:r>
        <w:t xml:space="preserve">Case Study Profiles of Seoul Libraries</w:t>
      </w:r>
      <w:r>
        <w:br/>
      </w:r>
      <w:r>
        <w:rPr>
          <w:bCs/>
          <w:b/>
        </w:rPr>
        <w:t xml:space="preserve">Appendix C:</w:t>
      </w:r>
      <w:r>
        <w:t xml:space="preserve"> </w:t>
      </w:r>
      <w:r>
        <w:t xml:space="preserve">Policy Documents Analyzed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South Korea, Seoul</dc:title>
  <dc:creator/>
  <dc:language>en</dc:language>
  <cp:keywords/>
  <dcterms:created xsi:type="dcterms:W3CDTF">2026-07-21T13:05:09Z</dcterms:created>
  <dcterms:modified xsi:type="dcterms:W3CDTF">2026-07-21T13:05:09Z</dcterms:modified>
</cp:coreProperties>
</file>

<file path=docProps/custom.xml><?xml version="1.0" encoding="utf-8"?>
<Properties xmlns="http://schemas.openxmlformats.org/officeDocument/2006/custom-properties" xmlns:vt="http://schemas.openxmlformats.org/officeDocument/2006/docPropsVTypes"/>
</file>