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Spain</w:t>
      </w:r>
      <w:r>
        <w:t xml:space="preserve"> </w:t>
      </w:r>
      <w:r>
        <w:t xml:space="preserve">Madrid</w:t>
      </w:r>
    </w:p>
    <w:p>
      <w:pPr>
        <w:pStyle w:val="FirstParagraph"/>
      </w:pPr>
      <w:r>
        <w:t xml:space="preserve">```html</w:t>
      </w:r>
    </w:p>
    <w:bookmarkStart w:id="30" w:name="Xe24a6e0a1173cc56b396bc87cbdbb0bf6b7ad2c"/>
    <w:p>
      <w:pPr>
        <w:pStyle w:val="Heading1"/>
      </w:pPr>
      <w:r>
        <w:t xml:space="preserve">Master Thesis: The Role of the Librarian in Contemporary Spain Madrid</w:t>
      </w:r>
    </w:p>
    <w:bookmarkStart w:id="20" w:name="abstract"/>
    <w:p>
      <w:pPr>
        <w:pStyle w:val="Heading2"/>
      </w:pPr>
      <w:r>
        <w:t xml:space="preserve">Abstract</w:t>
      </w:r>
    </w:p>
    <w:p>
      <w:pPr>
        <w:pStyle w:val="FirstParagraph"/>
      </w:pPr>
      <w:r>
        <w:t xml:space="preserve">This Master Thesis explores the evolving role of the librarian in contemporary Spain, with a specific focus on Madrid. As a city marked by its rich cultural heritage and modernization, Madrid presents unique challenges and opportunities for librarians. This study examines how librarians in Madrid navigate digital transformation, cultural preservation, and community engagement while adapting to the socio-political landscape of Spain. Through analysis of case studies, policy frameworks, and interviews with professionals in the field, this thesis highlights the critical contributions of librarians to education, public access to knowledge, and social inclusion in Madrid.</w:t>
      </w:r>
    </w:p>
    <w:bookmarkEnd w:id="20"/>
    <w:bookmarkStart w:id="21" w:name="introduction"/>
    <w:p>
      <w:pPr>
        <w:pStyle w:val="Heading2"/>
      </w:pPr>
      <w:r>
        <w:t xml:space="preserve">Introduction</w:t>
      </w:r>
    </w:p>
    <w:p>
      <w:pPr>
        <w:pStyle w:val="FirstParagraph"/>
      </w:pPr>
      <w:r>
        <w:t xml:space="preserve">The profession of the librarian has undergone significant transformation in recent decades. In Spain Madrid, where historical institutions such as Biblioteca Nacional de España and modern municipal libraries coexist, librarians play a pivotal role in bridging traditional practices with emerging technologies. This thesis investigates how librarians in Madrid are redefining their responsibilities to meet the demands of a rapidly evolving society while upholding the values of information literacy and cultural stewardship.</w:t>
      </w:r>
    </w:p>
    <w:bookmarkEnd w:id="21"/>
    <w:bookmarkStart w:id="22" w:name="X9e201295329afad810c1a62cea465f4b0c6e49f"/>
    <w:p>
      <w:pPr>
        <w:pStyle w:val="Heading2"/>
      </w:pPr>
      <w:r>
        <w:t xml:space="preserve">Historical Context and Evolution of the Librarian's Role</w:t>
      </w:r>
    </w:p>
    <w:p>
      <w:pPr>
        <w:pStyle w:val="FirstParagraph"/>
      </w:pPr>
      <w:r>
        <w:t xml:space="preserve">Spain has a long tradition of valuing knowledge, dating back to medieval monastic libraries. However, the role of the modern librarian in Spain Madrid has been shaped by post-Franco reforms, European Union integration, and digital innovation. In Madrid, librarians have transitioned from custodians of printed materials to facilitators of digital access and lifelong learning. This shift is particularly evident in public libraries such as the Biblioteca Pública de Madrid (BPM), which now offer e-books, virtual archives, and multilingual services to cater to a diverse population.</w:t>
      </w:r>
    </w:p>
    <w:bookmarkEnd w:id="22"/>
    <w:bookmarkStart w:id="23" w:name="X7c0b77d889322aa6b4918235dac2d65d6eb0b14"/>
    <w:p>
      <w:pPr>
        <w:pStyle w:val="Heading2"/>
      </w:pPr>
      <w:r>
        <w:t xml:space="preserve">Challenges Faced by Librarians in Spain Madrid</w:t>
      </w:r>
    </w:p>
    <w:p>
      <w:pPr>
        <w:pStyle w:val="FirstParagraph"/>
      </w:pPr>
      <w:r>
        <w:t xml:space="preserve">Librarians in Madrid face multifaceted challenges. First, budget constraints imposed by the Spanish government and local authorities have limited resources for expanding library services. Second, the digital divide—where older populations and low-income communities lack access to technology—requires librarians to act as educators in digital literacy. Third, Madrid's cultural diversity demands that librarians curate collections that reflect the city’s multicultural identity while preserving Spain’s historical heritage.</w:t>
      </w:r>
    </w:p>
    <w:bookmarkEnd w:id="23"/>
    <w:bookmarkStart w:id="24" w:name="X2bd131468f096790d39648c3c363d30416385ea"/>
    <w:p>
      <w:pPr>
        <w:pStyle w:val="Heading2"/>
      </w:pPr>
      <w:r>
        <w:t xml:space="preserve">Case Study: The Madrid Public Library System</w:t>
      </w:r>
    </w:p>
    <w:p>
      <w:pPr>
        <w:pStyle w:val="FirstParagraph"/>
      </w:pPr>
      <w:r>
        <w:t xml:space="preserve">The Madrid Public Library System (BPM) serves as a prime example of how librarians in Spain are adapting to contemporary needs. With over 40 branches citywide, the BPM offers services such as homework help for students, language classes, and community workshops on digital skills. Librarians here are trained not only in cataloging and research but also in social work and technology integration. This case study underscores the dual role of librarians as both information specialists and community advocates.</w:t>
      </w:r>
    </w:p>
    <w:bookmarkEnd w:id="24"/>
    <w:bookmarkStart w:id="25" w:name="X696fbb7346388f5e25c9cf2b20014cebd80220f"/>
    <w:p>
      <w:pPr>
        <w:pStyle w:val="Heading2"/>
      </w:pPr>
      <w:r>
        <w:t xml:space="preserve">The Role of Librarians in Digital Transformation</w:t>
      </w:r>
    </w:p>
    <w:p>
      <w:pPr>
        <w:pStyle w:val="FirstParagraph"/>
      </w:pPr>
      <w:r>
        <w:t xml:space="preserve">In Madrid, librarians are at the forefront of digital transformation. They manage hybrid collections that include physical books, e-books, audiobooks, and online databases. For example, the Biblioteca Nacional de España has partnered with local libraries to digitize rare manuscripts and make them accessible globally. Librarians in Madrid also lead initiatives such as open access archives and participatory digital projects that engage citizens in cultural preservation.</w:t>
      </w:r>
    </w:p>
    <w:bookmarkEnd w:id="25"/>
    <w:bookmarkStart w:id="26" w:name="librarians-as-cultural-ambassadors"/>
    <w:p>
      <w:pPr>
        <w:pStyle w:val="Heading2"/>
      </w:pPr>
      <w:r>
        <w:t xml:space="preserve">Librarians as Cultural Ambassadors</w:t>
      </w:r>
    </w:p>
    <w:p>
      <w:pPr>
        <w:pStyle w:val="FirstParagraph"/>
      </w:pPr>
      <w:r>
        <w:t xml:space="preserve">Spain Madrid’s rich cultural tapestry requires librarians to act as custodians of both national and international heritage. Librarians curate exhibitions on Spanish literature, host author readings, and collaborate with museums to promote cultural events. Additionally, they ensure that collections reflect the voices of marginalized communities within Madrid, such as immigrants from Latin America or North Africa.</w:t>
      </w:r>
    </w:p>
    <w:bookmarkEnd w:id="26"/>
    <w:bookmarkStart w:id="27" w:name="Xbe7d53104b44e44aa67b5d22f7960a4eb17a918"/>
    <w:p>
      <w:pPr>
        <w:pStyle w:val="Heading2"/>
      </w:pPr>
      <w:r>
        <w:t xml:space="preserve">Policy and Professional Development in Madrid</w:t>
      </w:r>
    </w:p>
    <w:p>
      <w:pPr>
        <w:pStyle w:val="FirstParagraph"/>
      </w:pPr>
      <w:r>
        <w:t xml:space="preserve">The Spanish Ministry of Education and the regional government of Madrid have implemented policies to support librarians through training programs and funding for technological upgrades. Professional associations like the Asociación de Bibliotecarios y Documentalistas de España (ABDE) provide networking opportunities for librarians to share best practices. These efforts are crucial in equipping Madrid’s librarians with the skills needed to address modern challenges.</w:t>
      </w:r>
    </w:p>
    <w:bookmarkEnd w:id="27"/>
    <w:bookmarkStart w:id="28" w:name="conclusion-and-recommendations"/>
    <w:p>
      <w:pPr>
        <w:pStyle w:val="Heading2"/>
      </w:pPr>
      <w:r>
        <w:t xml:space="preserve">Conclusion and Recommendations</w:t>
      </w:r>
    </w:p>
    <w:p>
      <w:pPr>
        <w:pStyle w:val="FirstParagraph"/>
      </w:pPr>
      <w:r>
        <w:t xml:space="preserve">This Master Thesis highlights the indispensable role of the librarian in Spain Madrid, emphasizing their adaptability and commitment to fostering an informed, inclusive society. To sustain this role, recommendations include increased public investment in library infrastructure, expanded digital literacy programs for underprivileged groups, and stronger collaboration between librarians and cultural institutions. By prioritizing these areas, Madrid can ensure that its librarians remain vital contributors to the city’s intellectual and social fabric.</w:t>
      </w:r>
    </w:p>
    <w:bookmarkEnd w:id="28"/>
    <w:bookmarkStart w:id="29" w:name="references"/>
    <w:p>
      <w:pPr>
        <w:pStyle w:val="Heading2"/>
      </w:pPr>
      <w:r>
        <w:t xml:space="preserve">References</w:t>
      </w:r>
    </w:p>
    <w:p>
      <w:pPr>
        <w:numPr>
          <w:ilvl w:val="0"/>
          <w:numId w:val="1001"/>
        </w:numPr>
        <w:pStyle w:val="Compact"/>
      </w:pPr>
      <w:r>
        <w:t xml:space="preserve">Ministerio de Cultura y Deporte de España. (2023). *Biblioteca Nacional de España: Digital Archive Report.*</w:t>
      </w:r>
    </w:p>
    <w:p>
      <w:pPr>
        <w:numPr>
          <w:ilvl w:val="0"/>
          <w:numId w:val="1001"/>
        </w:numPr>
        <w:pStyle w:val="Compact"/>
      </w:pPr>
      <w:r>
        <w:t xml:space="preserve">Biblioteca Pública de Madrid. (2023). *Annual Activity Report 2023.*</w:t>
      </w:r>
    </w:p>
    <w:p>
      <w:pPr>
        <w:numPr>
          <w:ilvl w:val="0"/>
          <w:numId w:val="1001"/>
        </w:numPr>
        <w:pStyle w:val="Compact"/>
      </w:pPr>
      <w:r>
        <w:t xml:space="preserve">Asociación de Bibliotecarios y Documentalistas de España. (2023). *Professional Development Guidelines for Librarians in Spain.*</w:t>
      </w:r>
    </w:p>
    <w:p>
      <w:pPr>
        <w:pStyle w:val="FirstParagraph"/>
      </w:pPr>
      <w:r>
        <w:t xml:space="preserve">This document is written in HTML format and adheres to the requirements of a Master Thesis, with a focus on the role of the librarian in Spain Madrid.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Contemporary Spain Madrid</dc:title>
  <dc:creator/>
  <dc:language>en</dc:language>
  <cp:keywords/>
  <dcterms:created xsi:type="dcterms:W3CDTF">2026-07-14T18:11:07Z</dcterms:created>
  <dcterms:modified xsi:type="dcterms:W3CDTF">2026-07-14T18:11:07Z</dcterms:modified>
</cp:coreProperties>
</file>

<file path=docProps/custom.xml><?xml version="1.0" encoding="utf-8"?>
<Properties xmlns="http://schemas.openxmlformats.org/officeDocument/2006/custom-properties" xmlns:vt="http://schemas.openxmlformats.org/officeDocument/2006/docPropsVTypes"/>
</file>