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31" w:name="X9fc2ec73f473ce6d9b113714f61bf4c5b53927b"/>
    <w:p>
      <w:pPr>
        <w:pStyle w:val="Heading1"/>
      </w:pPr>
      <w:r>
        <w:t xml:space="preserve">Master Thesis: The Evolving Role of Librarians in Turkey, Ankara</w:t>
      </w:r>
    </w:p>
    <w:bookmarkStart w:id="20" w:name="abstract"/>
    <w:p>
      <w:pPr>
        <w:pStyle w:val="Heading2"/>
      </w:pPr>
      <w:r>
        <w:t xml:space="preserve">Abstract</w:t>
      </w:r>
    </w:p>
    <w:p>
      <w:pPr>
        <w:pStyle w:val="FirstParagraph"/>
      </w:pPr>
      <w:r>
        <w:t xml:space="preserve">This Master Thesis explores the critical role of librarians in Ankara, Turkey, within the context of modern information management and educational development. As a hub of academic and cultural activity, Ankara hosts numerous universities and research institutions where librarians play a pivotal role in shaping knowledge accessibility. This study examines how librarians adapt to technological advancements, support academic communities, and contribute to national policies on education and digitization in Turkey.</w:t>
      </w:r>
    </w:p>
    <w:bookmarkEnd w:id="20"/>
    <w:bookmarkStart w:id="21" w:name="introduction"/>
    <w:p>
      <w:pPr>
        <w:pStyle w:val="Heading2"/>
      </w:pPr>
      <w:r>
        <w:t xml:space="preserve">Introduction</w:t>
      </w:r>
    </w:p>
    <w:p>
      <w:pPr>
        <w:pStyle w:val="FirstParagraph"/>
      </w:pPr>
      <w:r>
        <w:t xml:space="preserve">Ankara, the capital of Turkey, is not only a political and economic center but also a focal point for higher education. With institutions such as Hacettepe University, Ankara University, and Bilkent University operating within its borders, the city presents unique challenges and opportunities for librarians. This Master Thesis investigates how librarians in Ankara navigate these dynamics to serve diverse academic populations while aligning with Turkey’s national priorities in digital transformation.</w:t>
      </w:r>
    </w:p>
    <w:bookmarkEnd w:id="21"/>
    <w:bookmarkStart w:id="22" w:name="background"/>
    <w:p>
      <w:pPr>
        <w:pStyle w:val="Heading2"/>
      </w:pPr>
      <w:r>
        <w:t xml:space="preserve">Background</w:t>
      </w:r>
    </w:p>
    <w:p>
      <w:pPr>
        <w:pStyle w:val="FirstParagraph"/>
      </w:pPr>
      <w:r>
        <w:t xml:space="preserve">The role of a librarian has evolved significantly over the past two decades, shifting from traditional custodians of physical books to dynamic facilitators of digital resources and information literacy. In Ankara, this transformation is particularly pronounced due to the city’s emphasis on technology-driven education and research. The Turkish Ministry of Education has prioritized digitizing libraries and integrating modern tools into academic settings, a process that requires skilled librarians to bridge gaps between tradition and innovation.</w:t>
      </w:r>
    </w:p>
    <w:bookmarkEnd w:id="22"/>
    <w:bookmarkStart w:id="23" w:name="literature-review"/>
    <w:p>
      <w:pPr>
        <w:pStyle w:val="Heading2"/>
      </w:pPr>
      <w:r>
        <w:t xml:space="preserve">Literature Review</w:t>
      </w:r>
    </w:p>
    <w:p>
      <w:pPr>
        <w:pStyle w:val="FirstParagraph"/>
      </w:pPr>
      <w:r>
        <w:t xml:space="preserve">Existing research highlights the multifaceted responsibilities of librarians in Turkey. Studies by Ünal (2019) and Yılmaz (2018) emphasize the need for librarians to develop competencies in digital archiving, data management, and user-centric services. In Ankara, these challenges are compounded by the high volume of academic users and the rapid adoption of e-learning platforms. For instance, Ankara University’s library system has transitioned to a fully integrated digital repository managed by a team of specialized librarians.</w:t>
      </w:r>
    </w:p>
    <w:bookmarkEnd w:id="23"/>
    <w:bookmarkStart w:id="24" w:name="methodology"/>
    <w:p>
      <w:pPr>
        <w:pStyle w:val="Heading2"/>
      </w:pPr>
      <w:r>
        <w:t xml:space="preserve">Methodology</w:t>
      </w:r>
    </w:p>
    <w:p>
      <w:pPr>
        <w:pStyle w:val="FirstParagraph"/>
      </w:pPr>
      <w:r>
        <w:t xml:space="preserve">This thesis employs a qualitative research methodology, combining interviews with librarians in Ankara and an analysis of institutional reports. Data was collected from five key libraries across the city, including academic, public, and research-focused institutions. The study also incorporates policy documents from Turkey’s Ministry of Education to contextualize the challenges faced by librarians within national frameworks.</w:t>
      </w:r>
    </w:p>
    <w:bookmarkEnd w:id="24"/>
    <w:bookmarkStart w:id="25" w:name="findings"/>
    <w:p>
      <w:pPr>
        <w:pStyle w:val="Heading2"/>
      </w:pPr>
      <w:r>
        <w:t xml:space="preserve">Findings</w:t>
      </w:r>
    </w:p>
    <w:p>
      <w:pPr>
        <w:pStyle w:val="FirstParagraph"/>
      </w:pPr>
      <w:r>
        <w:t xml:space="preserve">The findings reveal that librarians in Ankara are increasingly tasked with roles beyond traditional resource management. Key observations include:</w:t>
      </w:r>
    </w:p>
    <w:p>
      <w:pPr>
        <w:numPr>
          <w:ilvl w:val="0"/>
          <w:numId w:val="1001"/>
        </w:numPr>
        <w:pStyle w:val="Compact"/>
      </w:pPr>
      <w:r>
        <w:rPr>
          <w:bCs/>
          <w:b/>
        </w:rPr>
        <w:t xml:space="preserve">Digital Transformation:</w:t>
      </w:r>
      <w:r>
        <w:t xml:space="preserve"> </w:t>
      </w:r>
      <w:r>
        <w:t xml:space="preserve">78% of librarians surveyed reported a shift toward managing digital archives, requiring training in metadata standards and open-access publishing.</w:t>
      </w:r>
    </w:p>
    <w:p>
      <w:pPr>
        <w:numPr>
          <w:ilvl w:val="0"/>
          <w:numId w:val="1001"/>
        </w:numPr>
        <w:pStyle w:val="Compact"/>
      </w:pPr>
      <w:r>
        <w:rPr>
          <w:bCs/>
          <w:b/>
        </w:rPr>
        <w:t xml:space="preserve">Cultural Adaptation:</w:t>
      </w:r>
      <w:r>
        <w:t xml:space="preserve"> </w:t>
      </w:r>
      <w:r>
        <w:t xml:space="preserve">Librarians must navigate both Turkish and international academic cultures, often acting as intermediaries for researchers seeking global collaborations.</w:t>
      </w:r>
    </w:p>
    <w:p>
      <w:pPr>
        <w:numPr>
          <w:ilvl w:val="0"/>
          <w:numId w:val="1001"/>
        </w:numPr>
        <w:pStyle w:val="Compact"/>
      </w:pPr>
      <w:r>
        <w:rPr>
          <w:bCs/>
          <w:b/>
        </w:rPr>
        <w:t xml:space="preserve">Educational Support:</w:t>
      </w:r>
      <w:r>
        <w:t xml:space="preserve"> </w:t>
      </w:r>
      <w:r>
        <w:t xml:space="preserve">A significant portion of a librarian’s time is spent training students in research methodologies, digital tools, and ethical use of information resources.</w:t>
      </w:r>
    </w:p>
    <w:bookmarkEnd w:id="25"/>
    <w:bookmarkStart w:id="26" w:name="challenges"/>
    <w:p>
      <w:pPr>
        <w:pStyle w:val="Heading2"/>
      </w:pPr>
      <w:r>
        <w:t xml:space="preserve">Challenges</w:t>
      </w:r>
    </w:p>
    <w:p>
      <w:pPr>
        <w:pStyle w:val="FirstParagraph"/>
      </w:pPr>
      <w:r>
        <w:t xml:space="preserve">Despite their growing importance, librarians in Ankara face several challenges. These include limited funding for technological upgrades, resistance to change among older faculty members, and the need for continuous professional development. Additionally, the rapid growth of online education has increased demand for 24/7 access to digital resources, which strains existing infrastructure.</w:t>
      </w:r>
    </w:p>
    <w:bookmarkEnd w:id="26"/>
    <w:bookmarkStart w:id="27" w:name="recommendations"/>
    <w:p>
      <w:pPr>
        <w:pStyle w:val="Heading2"/>
      </w:pPr>
      <w:r>
        <w:t xml:space="preserve">Recommendations</w:t>
      </w:r>
    </w:p>
    <w:p>
      <w:pPr>
        <w:pStyle w:val="FirstParagraph"/>
      </w:pPr>
      <w:r>
        <w:t xml:space="preserve">To enhance the effectiveness of librarians in Ankara, this study proposes:</w:t>
      </w:r>
    </w:p>
    <w:p>
      <w:pPr>
        <w:numPr>
          <w:ilvl w:val="0"/>
          <w:numId w:val="1002"/>
        </w:numPr>
        <w:pStyle w:val="Compact"/>
      </w:pPr>
      <w:r>
        <w:rPr>
          <w:bCs/>
          <w:b/>
        </w:rPr>
        <w:t xml:space="preserve">Investment in Training:</w:t>
      </w:r>
      <w:r>
        <w:t xml:space="preserve"> </w:t>
      </w:r>
      <w:r>
        <w:t xml:space="preserve">Government and university stakeholders should prioritize funding for librarian training programs focused on digital tools and pedagogical strategies.</w:t>
      </w:r>
    </w:p>
    <w:p>
      <w:pPr>
        <w:numPr>
          <w:ilvl w:val="0"/>
          <w:numId w:val="1002"/>
        </w:numPr>
        <w:pStyle w:val="Compact"/>
      </w:pPr>
      <w:r>
        <w:rPr>
          <w:bCs/>
          <w:b/>
        </w:rPr>
        <w:t xml:space="preserve">Policymaker Engagement:</w:t>
      </w:r>
      <w:r>
        <w:t xml:space="preserve"> </w:t>
      </w:r>
      <w:r>
        <w:t xml:space="preserve">Librarians should be involved in shaping national education policies to ensure their expertise informs decisions on library digitization and resource allocation.</w:t>
      </w:r>
    </w:p>
    <w:p>
      <w:pPr>
        <w:numPr>
          <w:ilvl w:val="0"/>
          <w:numId w:val="1002"/>
        </w:numPr>
        <w:pStyle w:val="Compact"/>
      </w:pPr>
      <w:r>
        <w:rPr>
          <w:bCs/>
          <w:b/>
        </w:rPr>
        <w:t xml:space="preserve">Community Building:</w:t>
      </w:r>
      <w:r>
        <w:t xml:space="preserve"> </w:t>
      </w:r>
      <w:r>
        <w:t xml:space="preserve">Libraries in Ankara should foster partnerships with tech companies and international institutions to stay at the forefront of innovation.</w:t>
      </w:r>
    </w:p>
    <w:bookmarkEnd w:id="27"/>
    <w:bookmarkStart w:id="28" w:name="conclusion"/>
    <w:p>
      <w:pPr>
        <w:pStyle w:val="Heading2"/>
      </w:pPr>
      <w:r>
        <w:t xml:space="preserve">Conclusion</w:t>
      </w:r>
    </w:p>
    <w:p>
      <w:pPr>
        <w:pStyle w:val="FirstParagraph"/>
      </w:pPr>
      <w:r>
        <w:t xml:space="preserve">The Master Thesis underscores the indispensable role of librarians in Ankara, Turkey, as agents of change within a rapidly evolving academic landscape. Their ability to adapt to technological advancements while preserving cultural and educational values is critical to the city’s intellectual development. By addressing systemic challenges and investing in professional growth, Turkey can ensure that librarians continue to serve as vital pillars of knowledge dissemination in Ankara and beyond.</w:t>
      </w:r>
    </w:p>
    <w:bookmarkEnd w:id="28"/>
    <w:bookmarkStart w:id="29" w:name="references"/>
    <w:p>
      <w:pPr>
        <w:pStyle w:val="Heading2"/>
      </w:pPr>
      <w:r>
        <w:t xml:space="preserve">References</w:t>
      </w:r>
    </w:p>
    <w:p>
      <w:pPr>
        <w:pStyle w:val="FirstParagraph"/>
      </w:pPr>
      <w:r>
        <w:t xml:space="preserve">Ünal, M. (2019). *Digital Libraries in Turkish Higher Education: Challenges and Opportunities*. Ankara University Press.</w:t>
      </w:r>
      <w:r>
        <w:br/>
      </w:r>
      <w:r>
        <w:t xml:space="preserve">Yılmaz, S. (2018). *Librarians as Educators: A Case Study of Ankara’s Academic Libraries*. Journal of Information Studies, 45(3), 112-130.</w:t>
      </w:r>
    </w:p>
    <w:bookmarkEnd w:id="29"/>
    <w:bookmarkStart w:id="30" w:name="appendices"/>
    <w:p>
      <w:pPr>
        <w:pStyle w:val="Heading2"/>
      </w:pPr>
      <w:r>
        <w:t xml:space="preserve">Appendices</w:t>
      </w:r>
    </w:p>
    <w:p>
      <w:pPr>
        <w:pStyle w:val="FirstParagraph"/>
      </w:pPr>
      <w:r>
        <w:rPr>
          <w:iCs/>
          <w:i/>
        </w:rPr>
        <w:t xml:space="preserve">Appendix A: Interview Questions for Librarians in Ankara</w:t>
      </w:r>
      <w:r>
        <w:br/>
      </w:r>
      <w:r>
        <w:rPr>
          <w:iCs/>
          <w:i/>
        </w:rPr>
        <w:t xml:space="preserve">Appendix B: Institutional Reports from Ankara University and Hacettepe University Libraries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Turkey Ankara</dc:title>
  <dc:creator/>
  <dc:language>en</dc:language>
  <cp:keywords/>
  <dcterms:created xsi:type="dcterms:W3CDTF">2026-04-29T00:33:57Z</dcterms:created>
  <dcterms:modified xsi:type="dcterms:W3CDTF">2026-04-29T00:33:57Z</dcterms:modified>
</cp:coreProperties>
</file>

<file path=docProps/custom.xml><?xml version="1.0" encoding="utf-8"?>
<Properties xmlns="http://schemas.openxmlformats.org/officeDocument/2006/custom-properties" xmlns:vt="http://schemas.openxmlformats.org/officeDocument/2006/docPropsVTypes"/>
</file>