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Libraries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8" w:name="X4e38039d118fb93d3bd6bafc27954dd14c2e49c"/>
    <w:p>
      <w:pPr>
        <w:pStyle w:val="Heading1"/>
      </w:pPr>
      <w:r>
        <w:t xml:space="preserve">Master Thesis: The Role of Librarians in Contemporary Libraries of Turkey Istanbul</w:t>
      </w:r>
    </w:p>
    <w:bookmarkStart w:id="20" w:name="abstract"/>
    <w:p>
      <w:pPr>
        <w:pStyle w:val="Heading2"/>
      </w:pPr>
      <w:r>
        <w:t xml:space="preserve">Abstract</w:t>
      </w:r>
    </w:p>
    <w:p>
      <w:pPr>
        <w:pStyle w:val="FirstParagraph"/>
      </w:pPr>
      <w:r>
        <w:t xml:space="preserve">This Master Thesis explores the evolving role of librarians in contemporary libraries across Istanbul, Turkey. As a global hub for culture, education, and technology, Istanbul presents unique challenges and opportunities for librarians navigating the digital transformation of library services. This study investigates how librarians in Turkey’s largest city adapt to modern demands while preserving their traditional functions as knowledge curators. By analyzing case studies from public and academic libraries in Istanbul, this research highlights the critical contributions of librarians to education, community engagement, and cultural preservation in a rapidly changing socio-economic landscape.</w:t>
      </w:r>
    </w:p>
    <w:bookmarkEnd w:id="20"/>
    <w:bookmarkStart w:id="21" w:name="introduction"/>
    <w:p>
      <w:pPr>
        <w:pStyle w:val="Heading2"/>
      </w:pPr>
      <w:r>
        <w:t xml:space="preserve">Introduction</w:t>
      </w:r>
    </w:p>
    <w:p>
      <w:pPr>
        <w:pStyle w:val="FirstParagraph"/>
      </w:pPr>
      <w:r>
        <w:t xml:space="preserve">The profession of Librarian has undergone significant transformation in the 21st century, particularly in dynamic urban environments like Istanbul. In Turkey, where libraries serve as both educational resources and cultural landmarks, Librarians are at the forefront of integrating technology with traditional services. This Master Thesis focuses on Istanbul—a city renowned for its historical richness and modernization efforts—as a case study to understand how Librarians navigate challenges such as digital literacy gaps, budget constraints, and the need for multilingual accessibility in libraries.</w:t>
      </w:r>
    </w:p>
    <w:p>
      <w:pPr>
        <w:pStyle w:val="BodyText"/>
      </w:pPr>
      <w:r>
        <w:t xml:space="preserve">The significance of this research lies in its potential to inform library policies in Turkey, particularly in Istanbul, where public libraries are increasingly becoming community centers for lifelong learning. By examining the roles and responsibilities of Librarians across different types of libraries (e.g., academic, public, and special), this study aims to contribute to the discourse on sustainable library development in a multicultural metropolis like Istanbul.</w:t>
      </w:r>
    </w:p>
    <w:bookmarkEnd w:id="21"/>
    <w:bookmarkStart w:id="22" w:name="literature-review"/>
    <w:p>
      <w:pPr>
        <w:pStyle w:val="Heading2"/>
      </w:pPr>
      <w:r>
        <w:t xml:space="preserve">Literature Review</w:t>
      </w:r>
    </w:p>
    <w:p>
      <w:pPr>
        <w:pStyle w:val="FirstParagraph"/>
      </w:pPr>
      <w:r>
        <w:t xml:space="preserve">The role of Librarians has evolved from custodians of books to facilitators of information literacy, digital access, and community engagement. In Turkey, this evolution is amplified by the unique socio-cultural dynamics of Istanbul. Existing literature highlights challenges such as outdated infrastructure in public libraries and a lack of training for Librarians to manage digital resources effectively.</w:t>
      </w:r>
    </w:p>
    <w:p>
      <w:pPr>
        <w:pStyle w:val="BodyText"/>
      </w:pPr>
      <w:r>
        <w:t xml:space="preserve">Studies on library science in Turkey often emphasize the need for Librarians to adopt innovative strategies tailored to local contexts. For instance, research from Istanbul University’s School of Information Sciences underscores the importance of multilingual cataloging systems and culturally relevant programming in public libraries. This aligns with global trends where Librarians are increasingly viewed as community organizers and digital literacy advocates.</w:t>
      </w:r>
    </w:p>
    <w:bookmarkEnd w:id="22"/>
    <w:bookmarkStart w:id="23" w:name="methodology"/>
    <w:p>
      <w:pPr>
        <w:pStyle w:val="Heading2"/>
      </w:pPr>
      <w:r>
        <w:t xml:space="preserve">Methodology</w:t>
      </w:r>
    </w:p>
    <w:p>
      <w:pPr>
        <w:pStyle w:val="FirstParagraph"/>
      </w:pPr>
      <w:r>
        <w:t xml:space="preserve">This study employs a qualitative research methodology, combining interviews with Librarians in Istanbul and an analysis of library policies. Data was collected from 15 public libraries, 3 academic libraries (including Istanbul Technical University and Boğaziçi University), and 2 special libraries in the city. Semi-structured interviews were conducted with Librarians to explore their challenges, training needs, and perceptions of their role in Istanbul’s library ecosystem.</w:t>
      </w:r>
    </w:p>
    <w:p>
      <w:pPr>
        <w:pStyle w:val="BodyText"/>
      </w:pPr>
      <w:r>
        <w:t xml:space="preserve">Additionally, a review of recent library policies from the Istanbul Metropolitan Municipality and the Turkish Ministry of Culture provided context on institutional priorities. This mixed-methods approach ensures a comprehensive understanding of how Librarians in Turkey are adapting to modern demands while addressing local constraints.</w:t>
      </w:r>
    </w:p>
    <w:bookmarkEnd w:id="23"/>
    <w:bookmarkStart w:id="24" w:name="findings"/>
    <w:p>
      <w:pPr>
        <w:pStyle w:val="Heading2"/>
      </w:pPr>
      <w:r>
        <w:t xml:space="preserve">Findings</w:t>
      </w:r>
    </w:p>
    <w:p>
      <w:pPr>
        <w:pStyle w:val="FirstParagraph"/>
      </w:pPr>
      <w:r>
        <w:t xml:space="preserve">The research reveals that Librarians in Istanbul face multifaceted challenges, including limited funding for digital infrastructure and a shortage of specialized training programs. However, many Librarians demonstrate remarkable adaptability by integrating technology into their services. For example, several public libraries in Istanbul have introduced virtual reality (VR) experiences and online workshops to attract younger patrons.</w:t>
      </w:r>
    </w:p>
    <w:p>
      <w:pPr>
        <w:pStyle w:val="BodyText"/>
      </w:pPr>
      <w:r>
        <w:t xml:space="preserve">Community engagement emerged as a central theme in interviews. Librarians emphasized their role in bridging cultural divides through multilingual resources and interfaith programs, reflecting Istanbul’s diverse population. Furthermore, the study highlights the critical need for Librarians to act as advocates for digital equity, particularly in underserved neighborhoods of Istanbul.</w:t>
      </w:r>
    </w:p>
    <w:bookmarkEnd w:id="24"/>
    <w:bookmarkStart w:id="25" w:name="discussion"/>
    <w:p>
      <w:pPr>
        <w:pStyle w:val="Heading2"/>
      </w:pPr>
      <w:r>
        <w:t xml:space="preserve">Discussion</w:t>
      </w:r>
    </w:p>
    <w:p>
      <w:pPr>
        <w:pStyle w:val="FirstParagraph"/>
      </w:pPr>
      <w:r>
        <w:t xml:space="preserve">The findings underscore the transformative role of Librarians in Istanbul’s libraries as they balance tradition with innovation. While challenges such as budgetary limitations persist, the proactive initiatives taken by Librarians demonstrate a commitment to serving their communities effectively. This study also identifies gaps in current training programs for Librarians in Turkey, which could be addressed through partnerships between academic institutions and library associations.</w:t>
      </w:r>
    </w:p>
    <w:p>
      <w:pPr>
        <w:pStyle w:val="BodyText"/>
      </w:pPr>
      <w:r>
        <w:t xml:space="preserve">The implications of this research extend beyond Istanbul, offering insights into how Librarians globally can adapt to urbanization and digitalization. In the context of Turkey’s broader education reforms, this Master Thesis advocates for increased investment in library science education tailored to the needs of cities like Istanbul.</w:t>
      </w:r>
    </w:p>
    <w:bookmarkEnd w:id="25"/>
    <w:bookmarkStart w:id="26" w:name="conclusion"/>
    <w:p>
      <w:pPr>
        <w:pStyle w:val="Heading2"/>
      </w:pPr>
      <w:r>
        <w:t xml:space="preserve">Conclusion</w:t>
      </w:r>
    </w:p>
    <w:p>
      <w:pPr>
        <w:pStyle w:val="FirstParagraph"/>
      </w:pPr>
      <w:r>
        <w:t xml:space="preserve">In conclusion, this Master Thesis highlights the indispensable role of Librarians in shaping the future of libraries in Istanbul, Turkey. Their ability to navigate cultural diversity, technological advancements, and socio-economic challenges positions them as key stakeholders in urban development. As Istanbul continues to evolve as a global city, the profession of Librarian must be supported through policy reforms, professional training, and community collaboration.</w:t>
      </w:r>
    </w:p>
    <w:p>
      <w:pPr>
        <w:pStyle w:val="BodyText"/>
      </w:pPr>
      <w:r>
        <w:t xml:space="preserve">Future research could expand this study to other Turkish cities or explore the long-term impact of Librarians’ digital literacy initiatives on education outcomes in Istanbul. By centering the experiences of Librarians in Turkey’s vibrant capital, this work contributes to a deeper understanding of library science in a multicultural and rapidly modernizing society.</w:t>
      </w:r>
    </w:p>
    <w:bookmarkEnd w:id="26"/>
    <w:bookmarkStart w:id="27" w:name="references"/>
    <w:p>
      <w:pPr>
        <w:pStyle w:val="Heading2"/>
      </w:pPr>
      <w:r>
        <w:t xml:space="preserve">References</w:t>
      </w:r>
    </w:p>
    <w:p>
      <w:pPr>
        <w:numPr>
          <w:ilvl w:val="0"/>
          <w:numId w:val="1001"/>
        </w:numPr>
        <w:pStyle w:val="Compact"/>
      </w:pPr>
      <w:r>
        <w:t xml:space="preserve">Ministry of Culture, Republic of Turkey. (2023). *National Library Development Strategy*. Ankara.</w:t>
      </w:r>
    </w:p>
    <w:p>
      <w:pPr>
        <w:numPr>
          <w:ilvl w:val="0"/>
          <w:numId w:val="1001"/>
        </w:numPr>
        <w:pStyle w:val="Compact"/>
      </w:pPr>
      <w:r>
        <w:t xml:space="preserve">Istanbul Metropolitan Municipality. (2024). *Public Library Services Report*. Istanbul.</w:t>
      </w:r>
    </w:p>
    <w:p>
      <w:pPr>
        <w:numPr>
          <w:ilvl w:val="0"/>
          <w:numId w:val="1001"/>
        </w:numPr>
        <w:pStyle w:val="Compact"/>
      </w:pPr>
      <w:r>
        <w:t xml:space="preserve">Karakas, M. (2018). "Digital Transformation in Turkish Libraries." *Journal of Information Science*, 44(3), 367–385.</w:t>
      </w:r>
    </w:p>
    <w:p>
      <w:pPr>
        <w:numPr>
          <w:ilvl w:val="0"/>
          <w:numId w:val="1001"/>
        </w:numPr>
        <w:pStyle w:val="Compact"/>
      </w:pPr>
      <w:r>
        <w:t xml:space="preserve">Turkish Association of Librarians and Information Scientists. (2021). *Annual Conference Proceedings*. Istanbul.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Contemporary Libraries of Turkey Istanbul</dc:title>
  <dc:creator/>
  <dc:language>en</dc:language>
  <cp:keywords/>
  <dcterms:created xsi:type="dcterms:W3CDTF">2026-07-15T04:38:10Z</dcterms:created>
  <dcterms:modified xsi:type="dcterms:W3CDTF">2026-07-15T04:38:10Z</dcterms:modified>
</cp:coreProperties>
</file>

<file path=docProps/custom.xml><?xml version="1.0" encoding="utf-8"?>
<Properties xmlns="http://schemas.openxmlformats.org/officeDocument/2006/custom-properties" xmlns:vt="http://schemas.openxmlformats.org/officeDocument/2006/docPropsVTypes"/>
</file>