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db05c84da9b9e3b324903a8106295975ab9fc1"/>
    <w:p>
      <w:pPr>
        <w:pStyle w:val="Heading1"/>
      </w:pPr>
      <w:r>
        <w:t xml:space="preserve">Master Thesis: The Role of Librarians in Uganda Kampala</w:t>
      </w:r>
    </w:p>
    <w:bookmarkStart w:id="20" w:name="abstract"/>
    <w:p>
      <w:pPr>
        <w:pStyle w:val="Heading2"/>
      </w:pPr>
      <w:r>
        <w:t xml:space="preserve">Abstract</w:t>
      </w:r>
    </w:p>
    <w:p>
      <w:pPr>
        <w:pStyle w:val="FirstParagraph"/>
      </w:pPr>
      <w:r>
        <w:t xml:space="preserve">This Master Thesis explores the critical role of librarians in Uganda's capital city, Kampala, focusing on their contributions to education, community development, and digital literacy. As a hub for academic institutions and research centers, Kampala relies heavily on professional librarians to manage knowledge ecosystems. The study examines challenges such as resource limitations, technological gaps, and the need for capacity building while proposing strategies to enhance the effectiveness of librarians in serving diverse stakeholders in Kampala.</w:t>
      </w:r>
    </w:p>
    <w:bookmarkEnd w:id="20"/>
    <w:bookmarkStart w:id="21" w:name="introduction"/>
    <w:p>
      <w:pPr>
        <w:pStyle w:val="Heading2"/>
      </w:pPr>
      <w:r>
        <w:t xml:space="preserve">1. Introduction</w:t>
      </w:r>
    </w:p>
    <w:p>
      <w:pPr>
        <w:pStyle w:val="FirstParagraph"/>
      </w:pPr>
      <w:r>
        <w:t xml:space="preserve">The role of a librarian extends beyond managing physical books; it encompasses curating information, promoting literacy, and supporting lifelong learning. In Uganda Kampala, where education is a cornerstone of national development, librarians are pivotal in bridging knowledge gaps between academia, industry, and the general public. This Master Thesis investigates how librarians in Kampala navigate unique challenges such as limited funding for digital infrastructure and evolving user needs. By analyzing case studies from academic libraries at Makerere University and public libraries across the city, this research highlights the transformative potential of librarians in fostering inclusive growth.</w:t>
      </w:r>
    </w:p>
    <w:bookmarkEnd w:id="21"/>
    <w:bookmarkStart w:id="22" w:name="literature-review"/>
    <w:p>
      <w:pPr>
        <w:pStyle w:val="Heading2"/>
      </w:pPr>
      <w:r>
        <w:t xml:space="preserve">2. Literature Review</w:t>
      </w:r>
    </w:p>
    <w:p>
      <w:pPr>
        <w:pStyle w:val="FirstParagraph"/>
      </w:pPr>
      <w:r>
        <w:t xml:space="preserve">Academic literature underscores the importance of librarians in developing economies, where access to information is often constrained by economic and infrastructural barriers. In Uganda Kampala, studies have shown that librarians face challenges such as outdated cataloging systems, insufficient training in digital tools, and limited community engagement. A 2019 study by the Ugandan Library Association emphasized the need for modernizing library services to align with the Fourth Industrial Revolution's demands. This Master Thesis builds on these findings by proposing a framework for librarians to integrate technology and community outreach programs effectively.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Interviews were conducted with 20 librarians across Kampala's academic, public, and special libraries. Surveys distributed to 150 library users provided insights into service satisfaction and needs. Data analysis focused on themes such as resource management, digital literacy initiatives, and collaboration with educational institutions in Uganda Kampala. The study also utilized secondary data from government reports and non-profit organizations working in the field of education in Uganda.</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Over 70% of librarians reported insufficient funding for modern equipment, such as computers and internet access, limiting their ability to support digital learning in Kampala.</w:t>
      </w:r>
    </w:p>
    <w:p>
      <w:pPr>
        <w:numPr>
          <w:ilvl w:val="0"/>
          <w:numId w:val="1001"/>
        </w:numPr>
        <w:pStyle w:val="Compact"/>
      </w:pPr>
      <w:r>
        <w:rPr>
          <w:bCs/>
          <w:b/>
        </w:rPr>
        <w:t xml:space="preserve">Digital Divide:</w:t>
      </w:r>
      <w:r>
        <w:t xml:space="preserve"> </w:t>
      </w:r>
      <w:r>
        <w:t xml:space="preserve">Despite efforts by some libraries to introduce e-resources, disparities persist between urban and peri-urban areas in Uganda Kampala, with only 30% of public libraries offering reliable Wi-Fi.</w:t>
      </w:r>
    </w:p>
    <w:p>
      <w:pPr>
        <w:numPr>
          <w:ilvl w:val="0"/>
          <w:numId w:val="1001"/>
        </w:numPr>
        <w:pStyle w:val="Compact"/>
      </w:pPr>
      <w:r>
        <w:rPr>
          <w:bCs/>
          <w:b/>
        </w:rPr>
        <w:t xml:space="preserve">Community Engagement:</w:t>
      </w:r>
      <w:r>
        <w:t xml:space="preserve"> </w:t>
      </w:r>
      <w:r>
        <w:t xml:space="preserve">Librarians who engaged in workshops on digital literacy saw a 40% increase in user participation, highlighting the importance of proactive outreach.</w:t>
      </w:r>
    </w:p>
    <w:bookmarkEnd w:id="24"/>
    <w:bookmarkStart w:id="25" w:name="X9adf53e15fa437c883a6cbd871c9d8c63998b80"/>
    <w:p>
      <w:pPr>
        <w:pStyle w:val="Heading2"/>
      </w:pPr>
      <w:r>
        <w:t xml:space="preserve">5. Challenges Faced by Librarians in Kampala</w:t>
      </w:r>
    </w:p>
    <w:p>
      <w:pPr>
        <w:pStyle w:val="FirstParagraph"/>
      </w:pPr>
      <w:r>
        <w:t xml:space="preserve">The findings reveal systemic challenges unique to Uganda Kampala. First, the rapid urbanization of Kampala has increased demand for library services, but infrastructure growth has not kept pace. Second, librarians often lack training in emerging technologies like AI-driven cataloging tools or data analytics for user behavior tracking. Third, cultural perceptions of libraries as mere repositories of books—rather than dynamic learning hubs—hinder innovation. Addressing these issues requires policy reforms and partnerships between the government and international organizations focused on education in Uganda.</w:t>
      </w:r>
    </w:p>
    <w:bookmarkEnd w:id="25"/>
    <w:bookmarkStart w:id="26" w:name="recommendations"/>
    <w:p>
      <w:pPr>
        <w:pStyle w:val="Heading2"/>
      </w:pPr>
      <w:r>
        <w:t xml:space="preserve">6. Recommendations</w:t>
      </w:r>
    </w:p>
    <w:p>
      <w:pPr>
        <w:pStyle w:val="FirstParagraph"/>
      </w:pPr>
      <w:r>
        <w:t xml:space="preserve">This Master Thesis proposes the following strategies to empower librarians in Uganda Kampala:</w:t>
      </w:r>
    </w:p>
    <w:p>
      <w:pPr>
        <w:numPr>
          <w:ilvl w:val="0"/>
          <w:numId w:val="1002"/>
        </w:numPr>
        <w:pStyle w:val="Compact"/>
      </w:pPr>
      <w:r>
        <w:rPr>
          <w:bCs/>
          <w:b/>
        </w:rPr>
        <w:t xml:space="preserve">Capacity Building:</w:t>
      </w:r>
      <w:r>
        <w:t xml:space="preserve"> </w:t>
      </w:r>
      <w:r>
        <w:t xml:space="preserve">Establish a national training program for librarians, focusing on digital tools and community engagement techniques.</w:t>
      </w:r>
    </w:p>
    <w:p>
      <w:pPr>
        <w:numPr>
          <w:ilvl w:val="0"/>
          <w:numId w:val="1002"/>
        </w:numPr>
        <w:pStyle w:val="Compact"/>
      </w:pPr>
      <w:r>
        <w:rPr>
          <w:bCs/>
          <w:b/>
        </w:rPr>
        <w:t xml:space="preserve">Public-Private Partnerships:</w:t>
      </w:r>
      <w:r>
        <w:t xml:space="preserve"> </w:t>
      </w:r>
      <w:r>
        <w:t xml:space="preserve">Collaborate with tech companies to provide affordable internet access and software licenses for Kampala's libraries.</w:t>
      </w:r>
    </w:p>
    <w:p>
      <w:pPr>
        <w:numPr>
          <w:ilvl w:val="0"/>
          <w:numId w:val="1002"/>
        </w:numPr>
        <w:pStyle w:val="Compact"/>
      </w:pPr>
      <w:r>
        <w:rPr>
          <w:bCs/>
          <w:b/>
        </w:rPr>
        <w:t xml:space="preserve">Policies for Inclusivity:</w:t>
      </w:r>
      <w:r>
        <w:t xml:space="preserve"> </w:t>
      </w:r>
      <w:r>
        <w:t xml:space="preserve">Advocate for legislation that mandates libraries to offer multilingual resources and accessible services for persons with disabilities in Uganda Kampala.</w:t>
      </w:r>
    </w:p>
    <w:bookmarkEnd w:id="26"/>
    <w:bookmarkStart w:id="27" w:name="conclusion"/>
    <w:p>
      <w:pPr>
        <w:pStyle w:val="Heading2"/>
      </w:pPr>
      <w:r>
        <w:t xml:space="preserve">7. Conclusion</w:t>
      </w:r>
    </w:p>
    <w:p>
      <w:pPr>
        <w:pStyle w:val="FirstParagraph"/>
      </w:pPr>
      <w:r>
        <w:t xml:space="preserve">In conclusion, the role of a librarian in Uganda Kampala is both challenging and transformative. This Master Thesis has demonstrated how librarians can bridge knowledge gaps, drive digital inclusion, and foster community resilience through strategic interventions. By addressing systemic barriers and investing in professional development, Kampala's librarians can become catalysts for sustainable growth in the region. Future research should explore the long-term impact of these strategies on education outcomes and economic empowerment in Uganda.</w:t>
      </w:r>
    </w:p>
    <w:bookmarkEnd w:id="27"/>
    <w:bookmarkStart w:id="28" w:name="references"/>
    <w:p>
      <w:pPr>
        <w:pStyle w:val="Heading2"/>
      </w:pPr>
      <w:r>
        <w:t xml:space="preserve">References</w:t>
      </w:r>
    </w:p>
    <w:p>
      <w:pPr>
        <w:numPr>
          <w:ilvl w:val="0"/>
          <w:numId w:val="1003"/>
        </w:numPr>
        <w:pStyle w:val="Compact"/>
      </w:pPr>
      <w:r>
        <w:t xml:space="preserve">Ugandan Library Association (2019). "Digital Transformation in Ugandan Libraries: A Case Study of Kampala."</w:t>
      </w:r>
    </w:p>
    <w:p>
      <w:pPr>
        <w:numPr>
          <w:ilvl w:val="0"/>
          <w:numId w:val="1003"/>
        </w:numPr>
        <w:pStyle w:val="Compact"/>
      </w:pPr>
      <w:r>
        <w:t xml:space="preserve">Makerere University. (2021). "Annual Report on Academic Support Services."</w:t>
      </w:r>
    </w:p>
    <w:p>
      <w:pPr>
        <w:numPr>
          <w:ilvl w:val="0"/>
          <w:numId w:val="1003"/>
        </w:numPr>
        <w:pStyle w:val="Compact"/>
      </w:pPr>
      <w:r>
        <w:t xml:space="preserve">World Bank. (2020). "Education in Urban Uganda: Challenges and Opportunities."</w:t>
      </w:r>
    </w:p>
    <w:bookmarkEnd w:id="28"/>
    <w:bookmarkStart w:id="29"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Uganda Kampala</dc:title>
  <dc:creator/>
  <dc:language>en</dc:language>
  <cp:keywords/>
  <dcterms:created xsi:type="dcterms:W3CDTF">2026-07-16T07:29:26Z</dcterms:created>
  <dcterms:modified xsi:type="dcterms:W3CDTF">2026-07-16T07:29:26Z</dcterms:modified>
</cp:coreProperties>
</file>

<file path=docProps/custom.xml><?xml version="1.0" encoding="utf-8"?>
<Properties xmlns="http://schemas.openxmlformats.org/officeDocument/2006/custom-properties" xmlns:vt="http://schemas.openxmlformats.org/officeDocument/2006/docPropsVTypes"/>
</file>