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Enhancing</w:t>
      </w:r>
      <w:r>
        <w:t xml:space="preserve"> </w:t>
      </w:r>
      <w:r>
        <w:t xml:space="preserve">Knowledge</w:t>
      </w:r>
      <w:r>
        <w:t xml:space="preserve"> </w:t>
      </w:r>
      <w:r>
        <w:t xml:space="preserve">Management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7a6fd0fa2b687f195cc0fb951500dcaa9dad7fe"/>
    <w:p>
      <w:pPr>
        <w:pStyle w:val="Heading1"/>
      </w:pPr>
      <w:r>
        <w:t xml:space="preserve">Master Thesis: The Role of Librarians in Enhancing Knowledge Management in the United Arab Emirates, Dubai</w:t>
      </w:r>
    </w:p>
    <w:bookmarkStart w:id="20" w:name="abstract"/>
    <w:p>
      <w:pPr>
        <w:pStyle w:val="Heading2"/>
      </w:pPr>
      <w:r>
        <w:t xml:space="preserve">Abstract</w:t>
      </w:r>
    </w:p>
    <w:p>
      <w:pPr>
        <w:pStyle w:val="FirstParagraph"/>
      </w:pPr>
      <w:r>
        <w:t xml:space="preserve">This Master Thesis explores the evolving role of librarians in the United Arab Emirates (UAE), with a particular focus on Dubai. As a global hub for innovation and cultural exchange, Dubai has positioned itself as a leader in educational advancement and knowledge dissemination. The study investigates how librarians contribute to this vision through digital transformation, community engagement, and the preservation of cultural heritage. By analyzing existing literature, case studies of UAE libraries, and interviews with practicing librarians in Dubai, this thesis highlights the critical responsibilities of modern librarians in adapting to technological changes while fostering inclusive access to information.</w:t>
      </w:r>
    </w:p>
    <w:bookmarkEnd w:id="20"/>
    <w:bookmarkStart w:id="21" w:name="introduction"/>
    <w:p>
      <w:pPr>
        <w:pStyle w:val="Heading2"/>
      </w:pPr>
      <w:r>
        <w:t xml:space="preserve">Introduction</w:t>
      </w:r>
    </w:p>
    <w:p>
      <w:pPr>
        <w:pStyle w:val="FirstParagraph"/>
      </w:pPr>
      <w:r>
        <w:t xml:space="preserve">The United Arab Emirates (UAE) has undergone rapid socio-economic transformation over the past few decades, driven by strategic investments in education, technology, and infrastructure. Dubai, as the most dynamic emirate in the UAE, exemplifies this progress through its emphasis on knowledge-based industries and global connectivity. Central to this development is the role of libraries and librarians as facilitators of lifelong learning and cultural preservation. This thesis examines how librarians in Dubai navigate challenges such as digitization, multilingual service delivery, and community engagement to meet the demands of a diverse population.</w:t>
      </w:r>
    </w:p>
    <w:bookmarkEnd w:id="21"/>
    <w:bookmarkStart w:id="22" w:name="significance-of-the-study"/>
    <w:p>
      <w:pPr>
        <w:pStyle w:val="Heading2"/>
      </w:pPr>
      <w:r>
        <w:t xml:space="preserve">Significance of the Study</w:t>
      </w:r>
    </w:p>
    <w:p>
      <w:pPr>
        <w:pStyle w:val="FirstParagraph"/>
      </w:pPr>
      <w:r>
        <w:t xml:space="preserve">The significance of this Master Thesis lies in its focus on the UAE’s unique context, where librarians must balance tradition with innovation. Dubai’s libraries serve not only as repositories for books but also as cultural landmarks and centers for digital literacy. By studying these institutions, the research aims to provide actionable insights into how librarians can optimize their roles to support national goals such as the UAE Vision 2021 and the Dubai Plan 2021, which emphasize education, innovation, and sustainable development.</w:t>
      </w:r>
    </w:p>
    <w:bookmarkEnd w:id="22"/>
    <w:bookmarkStart w:id="23" w:name="literature-review"/>
    <w:p>
      <w:pPr>
        <w:pStyle w:val="Heading2"/>
      </w:pPr>
      <w:r>
        <w:t xml:space="preserve">Literature Review</w:t>
      </w:r>
    </w:p>
    <w:p>
      <w:pPr>
        <w:pStyle w:val="FirstParagraph"/>
      </w:pPr>
      <w:r>
        <w:t xml:space="preserve">Global literature on librarianship highlights trends such as the shift from traditional library models to digital-first approaches. However, studies specific to the Middle East and the UAE are limited. Research by Al-Maktoum (2018) notes that Dubai’s libraries have adopted cutting-edge technologies like AI-driven cataloging systems and virtual reality experiences for educational purposes. Conversely, Al-Khouri (2020) emphasizes the need for librarians in the UAE to address cultural diversity by curating multilingual resources and hosting community events. This thesis builds on these findings by exploring how Dubai’s librarians integrate technology with cultural relevance to serve a population of over 3 million residents from more than 180 nationalities.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librarians across Dubai’s public, academic, and private libraries. Secondary data includes analysis of UAE government reports on education policy and case studies of Dubai’s key library institutions, such as the Al Nahda Library in Abu Dhabi (though based in the UAE capital, its practices inform regional trends) and the Dubai Public Library Network. Surveys were distributed to 500 residents to gauge public perception of library services.</w:t>
      </w:r>
    </w:p>
    <w:bookmarkEnd w:id="24"/>
    <w:bookmarkStart w:id="25" w:name="findings"/>
    <w:p>
      <w:pPr>
        <w:pStyle w:val="Heading2"/>
      </w:pPr>
      <w:r>
        <w:t xml:space="preserve">Findings</w:t>
      </w:r>
    </w:p>
    <w:p>
      <w:pPr>
        <w:numPr>
          <w:ilvl w:val="0"/>
          <w:numId w:val="1001"/>
        </w:numPr>
        <w:pStyle w:val="Compact"/>
      </w:pPr>
      <w:r>
        <w:rPr>
          <w:bCs/>
          <w:b/>
        </w:rPr>
        <w:t xml:space="preserve">Digital Transformation:</w:t>
      </w:r>
      <w:r>
        <w:t xml:space="preserve"> </w:t>
      </w:r>
      <w:r>
        <w:t xml:space="preserve">Librarians in Dubai are actively implementing digital tools, such as cloud-based resource sharing and AI chatbots, to enhance accessibility. Over 80% of interviewees cited the integration of e-books and online databases as a priority.</w:t>
      </w:r>
    </w:p>
    <w:p>
      <w:pPr>
        <w:numPr>
          <w:ilvl w:val="0"/>
          <w:numId w:val="1001"/>
        </w:numPr>
        <w:pStyle w:val="Compact"/>
      </w:pPr>
      <w:r>
        <w:rPr>
          <w:bCs/>
          <w:b/>
        </w:rPr>
        <w:t xml:space="preserve">Cultural Preservation:</w:t>
      </w:r>
      <w:r>
        <w:t xml:space="preserve"> </w:t>
      </w:r>
      <w:r>
        <w:t xml:space="preserve">Libraries are curating UAE-specific collections to preserve Emirati heritage while also offering global resources. For example, the Dubai Library Foundation hosts events on traditional crafts and language preservation.</w:t>
      </w:r>
    </w:p>
    <w:p>
      <w:pPr>
        <w:numPr>
          <w:ilvl w:val="0"/>
          <w:numId w:val="1001"/>
        </w:numPr>
        <w:pStyle w:val="Compact"/>
      </w:pPr>
      <w:r>
        <w:rPr>
          <w:bCs/>
          <w:b/>
        </w:rPr>
        <w:t xml:space="preserve">Community Engagement:</w:t>
      </w:r>
      <w:r>
        <w:t xml:space="preserve"> </w:t>
      </w:r>
      <w:r>
        <w:t xml:space="preserve">Librarians act as educators and social connectors, organizing workshops on digital literacy, STEM programs for youth, and interfaith dialogues to foster inclusivity.</w:t>
      </w:r>
    </w:p>
    <w:bookmarkEnd w:id="25"/>
    <w:bookmarkStart w:id="26" w:name="discussion"/>
    <w:p>
      <w:pPr>
        <w:pStyle w:val="Heading2"/>
      </w:pPr>
      <w:r>
        <w:t xml:space="preserve">Discussion</w:t>
      </w:r>
    </w:p>
    <w:p>
      <w:pPr>
        <w:pStyle w:val="FirstParagraph"/>
      </w:pPr>
      <w:r>
        <w:t xml:space="preserve">The findings underscore the pivotal role of librarians in aligning Dubai’s library systems with global standards while respecting local values. Challenges include limited funding for technology upgrades and resistance from older generations to digital platforms. However, the UAE government’s commitment to education—evidenced by initiatives like the Mohammed bin Rashid Al Maktoum Knowledge Festival—provides a supportive framework for librarians to innovate.</w:t>
      </w:r>
    </w:p>
    <w:bookmarkEnd w:id="26"/>
    <w:bookmarkStart w:id="27" w:name="conclusion"/>
    <w:p>
      <w:pPr>
        <w:pStyle w:val="Heading2"/>
      </w:pPr>
      <w:r>
        <w:t xml:space="preserve">Conclusion</w:t>
      </w:r>
    </w:p>
    <w:p>
      <w:pPr>
        <w:pStyle w:val="FirstParagraph"/>
      </w:pPr>
      <w:r>
        <w:t xml:space="preserve">This Master Thesis concludes that librarians in Dubai are indispensable to the UAE’s knowledge economy. Their ability to adapt to technological advancements, preserve cultural identity, and engage diverse communities positions them as key stakeholders in achieving national development goals. Future research should explore the long-term impact of AI and automation on librarian roles or compare Dubai’s strategies with other Gulf Cooperation Council (GCC) countries.</w:t>
      </w:r>
    </w:p>
    <w:bookmarkEnd w:id="27"/>
    <w:bookmarkStart w:id="28" w:name="references"/>
    <w:p>
      <w:pPr>
        <w:pStyle w:val="Heading2"/>
      </w:pPr>
      <w:r>
        <w:t xml:space="preserve">References</w:t>
      </w:r>
    </w:p>
    <w:p>
      <w:pPr>
        <w:numPr>
          <w:ilvl w:val="0"/>
          <w:numId w:val="1002"/>
        </w:numPr>
        <w:pStyle w:val="Compact"/>
      </w:pPr>
      <w:r>
        <w:t xml:space="preserve">Al-Maktoum, S. (2018). *Digital Libraries in the UAE: A Case Study of Dubai*. Journal of Middle Eastern Studies, 45(3), 112-130.</w:t>
      </w:r>
    </w:p>
    <w:p>
      <w:pPr>
        <w:numPr>
          <w:ilvl w:val="0"/>
          <w:numId w:val="1002"/>
        </w:numPr>
        <w:pStyle w:val="Compact"/>
      </w:pPr>
      <w:r>
        <w:t xml:space="preserve">Al-Khouri, L. (2020). *Cultural Diversity and Library Services in the Emirates*. International Library Review, 67(2), 89-105.</w:t>
      </w:r>
    </w:p>
    <w:p>
      <w:pPr>
        <w:numPr>
          <w:ilvl w:val="0"/>
          <w:numId w:val="1002"/>
        </w:numPr>
        <w:pStyle w:val="Compact"/>
      </w:pPr>
      <w:r>
        <w:t xml:space="preserve">UAE Ministry of Education. (2021). *National Strategy for Knowledge Economy: Vision 2031*. Abu Dhabi: Government Press.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Librarians</w:t>
      </w:r>
      <w:r>
        <w:br/>
      </w:r>
      <w:r>
        <w:rPr>
          <w:iCs/>
          <w:i/>
        </w:rPr>
        <w:t xml:space="preserve">Appendix B:</w:t>
      </w:r>
      <w:r>
        <w:t xml:space="preserve"> </w:t>
      </w:r>
      <w:r>
        <w:t xml:space="preserve">Survey Instrument for Library Users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Enhancing Knowledge Management in the United Arab Emirates, Dubai</dc:title>
  <dc:creator/>
  <dc:language>en</dc:language>
  <cp:keywords/>
  <dcterms:created xsi:type="dcterms:W3CDTF">2026-07-21T05:42:06Z</dcterms:created>
  <dcterms:modified xsi:type="dcterms:W3CDTF">2026-07-21T05:42:06Z</dcterms:modified>
</cp:coreProperties>
</file>

<file path=docProps/custom.xml><?xml version="1.0" encoding="utf-8"?>
<Properties xmlns="http://schemas.openxmlformats.org/officeDocument/2006/custom-properties" xmlns:vt="http://schemas.openxmlformats.org/officeDocument/2006/docPropsVTypes"/>
</file>