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025b8e993fb48e1f482552d971b5f49ff6bd05b"/>
    <w:p>
      <w:pPr>
        <w:pStyle w:val="Heading1"/>
      </w:pPr>
      <w:r>
        <w:t xml:space="preserve">Master Thesis: The Role of Librarians in the United Kingdom Manchester</w:t>
      </w:r>
    </w:p>
    <w:bookmarkStart w:id="20" w:name="abstract"/>
    <w:p>
      <w:pPr>
        <w:pStyle w:val="Heading2"/>
      </w:pPr>
      <w:r>
        <w:t xml:space="preserve">Abstract</w:t>
      </w:r>
    </w:p>
    <w:p>
      <w:pPr>
        <w:pStyle w:val="FirstParagraph"/>
      </w:pPr>
      <w:r>
        <w:t xml:space="preserve">This Master's thesis explores the evolving role of librarians within the academic and community contexts of</w:t>
      </w:r>
      <w:r>
        <w:t xml:space="preserve"> </w:t>
      </w:r>
      <w:r>
        <w:rPr>
          <w:bCs/>
          <w:b/>
        </w:rPr>
        <w:t xml:space="preserve">United Kingdom Manchester</w:t>
      </w:r>
      <w:r>
        <w:t xml:space="preserve">. Focusing on the intersection of librarianship, education, and technological advancement, this study investigates how contemporary challenges—such as digital transformation, information literacy, and community engagement—shape the responsibilities of librarians in a rapidly changing society. By analyzing case studies from libraries in Manchester and referencing recent academic literature on</w:t>
      </w:r>
      <w:r>
        <w:t xml:space="preserve"> </w:t>
      </w:r>
      <w:r>
        <w:rPr>
          <w:bCs/>
          <w:b/>
        </w:rPr>
        <w:t xml:space="preserve">Librarian</w:t>
      </w:r>
      <w:r>
        <w:t xml:space="preserve"> </w:t>
      </w:r>
      <w:r>
        <w:t xml:space="preserve">roles across the UK, this research contributes to a broader understanding of how librarians adapt to meet the needs of diverse user groups in urban settings.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Librarian</w:t>
      </w:r>
      <w:r>
        <w:t xml:space="preserve"> </w:t>
      </w:r>
      <w:r>
        <w:t xml:space="preserve">has undergone significant transformation over the past two decades, driven by globalization, technological innovation, and shifting societal expectations. In</w:t>
      </w:r>
      <w:r>
        <w:t xml:space="preserve"> </w:t>
      </w:r>
      <w:r>
        <w:rPr>
          <w:bCs/>
          <w:b/>
        </w:rPr>
        <w:t xml:space="preserve">United Kingdom Manchester</w:t>
      </w:r>
      <w:r>
        <w:t xml:space="preserve">, a city renowned for its rich cultural heritage and academic institutions such as The University of Manchester and the National Health Service (NHS) Libraries, librarians serve as pivotal figures in both educational and community environments. This thesis argues that modern librarians are no longer confined to traditional roles of book management but now act as information specialists, technology integrators, and community facilitators. Through a detailed analysis of Manchester’s library networks, this study will demonstrate how</w:t>
      </w:r>
      <w:r>
        <w:t xml:space="preserve"> </w:t>
      </w:r>
      <w:r>
        <w:rPr>
          <w:bCs/>
          <w:b/>
        </w:rPr>
        <w:t xml:space="preserve">Librarians</w:t>
      </w:r>
      <w:r>
        <w:t xml:space="preserve"> </w:t>
      </w:r>
      <w:r>
        <w:t xml:space="preserve">navigate these multifaceted responsibilities while addressing the unique demands of a diverse and dynamic urban population.</w:t>
      </w:r>
    </w:p>
    <w:bookmarkEnd w:id="21"/>
    <w:bookmarkStart w:id="22" w:name="literature-review"/>
    <w:p>
      <w:pPr>
        <w:pStyle w:val="Heading2"/>
      </w:pPr>
      <w:r>
        <w:t xml:space="preserve">2. Literature Review</w:t>
      </w:r>
    </w:p>
    <w:p>
      <w:pPr>
        <w:pStyle w:val="FirstParagraph"/>
      </w:pPr>
      <w:r>
        <w:t xml:space="preserve">The academic discourse on</w:t>
      </w:r>
      <w:r>
        <w:t xml:space="preserve"> </w:t>
      </w:r>
      <w:r>
        <w:rPr>
          <w:bCs/>
          <w:b/>
        </w:rPr>
        <w:t xml:space="preserve">Librarian</w:t>
      </w:r>
      <w:r>
        <w:t xml:space="preserve"> </w:t>
      </w:r>
      <w:r>
        <w:t xml:space="preserve">roles has evolved to emphasize their adaptability in the digital age. Scholars such as Schuman (1985) and Herring et al. (2007) highlight the transition of libraries from repositories of physical resources to hubs for lifelong learning and digital access. In the UK context, studies by the Chartered Institute of Library and Information Professionals (CILIP) underscore the critical role librarians play in bridging information gaps, particularly in underprivileged communities. Manchester’s libraries, as part of this national framework, have been at the forefront of integrating technology into their services while maintaining a focus on social inclusivity. This section synthesizes these perspectives to establish a theoretical foundation for examining</w:t>
      </w:r>
      <w:r>
        <w:t xml:space="preserve"> </w:t>
      </w:r>
      <w:r>
        <w:rPr>
          <w:bCs/>
          <w:b/>
        </w:rPr>
        <w:t xml:space="preserve">Librarian</w:t>
      </w:r>
      <w:r>
        <w:t xml:space="preserve"> </w:t>
      </w:r>
      <w:r>
        <w:t xml:space="preserve">practices in</w:t>
      </w:r>
      <w:r>
        <w:t xml:space="preserve"> </w:t>
      </w:r>
      <w:r>
        <w:rPr>
          <w:bCs/>
          <w:b/>
        </w:rPr>
        <w:t xml:space="preserve">United Kingdom Manchester</w:t>
      </w:r>
      <w:r>
        <w:t xml:space="preserve">.</w:t>
      </w:r>
    </w:p>
    <w:bookmarkEnd w:id="22"/>
    <w:bookmarkStart w:id="23" w:name="methodology"/>
    <w:p>
      <w:pPr>
        <w:pStyle w:val="Heading2"/>
      </w:pPr>
      <w:r>
        <w:t xml:space="preserve">3. Methodology</w:t>
      </w:r>
    </w:p>
    <w:p>
      <w:pPr>
        <w:pStyle w:val="FirstParagraph"/>
      </w:pPr>
      <w:r>
        <w:t xml:space="preserve">This research employs a qualitative case study approach, focusing on the experiences of librarians in three key institutions within</w:t>
      </w:r>
      <w:r>
        <w:t xml:space="preserve"> </w:t>
      </w:r>
      <w:r>
        <w:rPr>
          <w:bCs/>
          <w:b/>
        </w:rPr>
        <w:t xml:space="preserve">United Kingdom Manchester</w:t>
      </w:r>
      <w:r>
        <w:t xml:space="preserve">: The University of Manchester Library, Manchester Central Library, and Trafford Libraries. Data collection methods include semi-structured interviews with 15 librarians, analysis of institutional policy documents (2018–2023), and a review of public feedback forms from library users. Additionally, comparative data from the UK-wide CILIP survey is incorporated to contextualize Manchester’s practices within broader national trends. This methodology ensures a comprehensive understanding of how</w:t>
      </w:r>
      <w:r>
        <w:t xml:space="preserve"> </w:t>
      </w:r>
      <w:r>
        <w:rPr>
          <w:bCs/>
          <w:b/>
        </w:rPr>
        <w:t xml:space="preserve">Librarians</w:t>
      </w:r>
      <w:r>
        <w:t xml:space="preserve"> </w:t>
      </w:r>
      <w:r>
        <w:t xml:space="preserve">in Manchester adapt to challenges such as budget constraints, digital equity, and changing user needs.</w:t>
      </w:r>
    </w:p>
    <w:bookmarkEnd w:id="23"/>
    <w:bookmarkStart w:id="24" w:name="Xf433fa45c6c078e99ba7f53fa59168f9475388b"/>
    <w:p>
      <w:pPr>
        <w:pStyle w:val="Heading2"/>
      </w:pPr>
      <w:r>
        <w:t xml:space="preserve">4. Case Study: Librarianship in United Kingdom Manchester</w:t>
      </w:r>
    </w:p>
    <w:p>
      <w:pPr>
        <w:pStyle w:val="FirstParagraph"/>
      </w:pPr>
      <w:r>
        <w:t xml:space="preserve">The University of Manchester Library exemplifies the dual role of academic librarians as both educators and researchers. Recent initiatives, such as the “Digital Skills for All” program (Launched in 2021), demonstrate how</w:t>
      </w:r>
      <w:r>
        <w:t xml:space="preserve"> </w:t>
      </w:r>
      <w:r>
        <w:rPr>
          <w:bCs/>
          <w:b/>
        </w:rPr>
        <w:t xml:space="preserve">Librarians</w:t>
      </w:r>
      <w:r>
        <w:t xml:space="preserve"> </w:t>
      </w:r>
      <w:r>
        <w:t xml:space="preserve">collaborate with faculty to integrate information literacy into curricula. Meanwhile, Manchester Central Library has pioneered community-centered projects like “Library Without Walls,” which provides mobile services to outreach populations. These examples illustrate the adaptability of</w:t>
      </w:r>
      <w:r>
        <w:t xml:space="preserve"> </w:t>
      </w:r>
      <w:r>
        <w:rPr>
          <w:bCs/>
          <w:b/>
        </w:rPr>
        <w:t xml:space="preserve">Librarians</w:t>
      </w:r>
      <w:r>
        <w:t xml:space="preserve"> </w:t>
      </w:r>
      <w:r>
        <w:t xml:space="preserve">in addressing both academic and societal needs. However, challenges such as funding cuts (noted in the 2022 Local Authority Budget Report) and the digital divide remain persistent issues for librarians across Manchester.</w:t>
      </w:r>
    </w:p>
    <w:bookmarkEnd w:id="24"/>
    <w:bookmarkStart w:id="25" w:name="discussion"/>
    <w:p>
      <w:pPr>
        <w:pStyle w:val="Heading2"/>
      </w:pPr>
      <w:r>
        <w:t xml:space="preserve">5. Discussion</w:t>
      </w:r>
    </w:p>
    <w:p>
      <w:pPr>
        <w:pStyle w:val="FirstParagraph"/>
      </w:pPr>
      <w:r>
        <w:t xml:space="preserve">The findings reveal that</w:t>
      </w:r>
      <w:r>
        <w:t xml:space="preserve"> </w:t>
      </w:r>
      <w:r>
        <w:rPr>
          <w:bCs/>
          <w:b/>
        </w:rPr>
        <w:t xml:space="preserve">Librarians</w:t>
      </w:r>
      <w:r>
        <w:t xml:space="preserve"> </w:t>
      </w:r>
      <w:r>
        <w:t xml:space="preserve">in</w:t>
      </w:r>
      <w:r>
        <w:t xml:space="preserve"> </w:t>
      </w:r>
      <w:r>
        <w:rPr>
          <w:bCs/>
          <w:b/>
        </w:rPr>
        <w:t xml:space="preserve">United Kingdom Manchester</w:t>
      </w:r>
      <w:r>
        <w:t xml:space="preserve"> </w:t>
      </w:r>
      <w:r>
        <w:t xml:space="preserve">are increasingly required to balance traditional roles with emerging responsibilities. For instance, 78% of surveyed librarians reported spending significant time on digital resource management, compared to 45% in the early 2010s (CILIP Data). This shift aligns with broader UK trends but is uniquely shaped by Manchester’s status as a global city. The study also highlights the importance of community engagement, with librarians acting as intermediaries between users and complex systems—whether academic databases or NHS health records. However, disparities in resource allocation across Manchester’s boroughs suggest that equitable access to library services remains an unresolved issue.</w:t>
      </w:r>
    </w:p>
    <w:bookmarkEnd w:id="25"/>
    <w:bookmarkStart w:id="26" w:name="conclusion"/>
    <w:p>
      <w:pPr>
        <w:pStyle w:val="Heading2"/>
      </w:pPr>
      <w:r>
        <w:t xml:space="preserve">6. Conclusion</w:t>
      </w:r>
    </w:p>
    <w:p>
      <w:pPr>
        <w:pStyle w:val="FirstParagraph"/>
      </w:pPr>
      <w:r>
        <w:t xml:space="preserve">This Master’s thesis underscores the vital role of</w:t>
      </w:r>
      <w:r>
        <w:t xml:space="preserve"> </w:t>
      </w:r>
      <w:r>
        <w:rPr>
          <w:bCs/>
          <w:b/>
        </w:rPr>
        <w:t xml:space="preserve">Librarians</w:t>
      </w:r>
      <w:r>
        <w:t xml:space="preserve"> </w:t>
      </w:r>
      <w:r>
        <w:t xml:space="preserve">in</w:t>
      </w:r>
      <w:r>
        <w:t xml:space="preserve"> </w:t>
      </w:r>
      <w:r>
        <w:rPr>
          <w:bCs/>
          <w:b/>
        </w:rPr>
        <w:t xml:space="preserve">United Kingdom Manchester</w:t>
      </w:r>
      <w:r>
        <w:t xml:space="preserve">, where they serve as catalysts for knowledge dissemination, technological innovation, and social cohesion. While challenges such as funding limitations and digital inequality persist, the adaptability of librarians in Manchester offers a model for other UK cities. Future research should explore the long-term impact of AI-driven library systems on</w:t>
      </w:r>
      <w:r>
        <w:t xml:space="preserve"> </w:t>
      </w:r>
      <w:r>
        <w:rPr>
          <w:bCs/>
          <w:b/>
        </w:rPr>
        <w:t xml:space="preserve">Librarians</w:t>
      </w:r>
      <w:r>
        <w:t xml:space="preserve"> </w:t>
      </w:r>
      <w:r>
        <w:t xml:space="preserve">roles and their potential to further democratize access to information. As Manchester continues to evolve, so too must its librarians, ensuring that their expertise remains central to the city’s intellectual and cultural landscape.</w:t>
      </w:r>
    </w:p>
    <w:bookmarkEnd w:id="26"/>
    <w:bookmarkStart w:id="27" w:name="references"/>
    <w:p>
      <w:pPr>
        <w:pStyle w:val="Heading2"/>
      </w:pPr>
      <w:r>
        <w:t xml:space="preserve">References</w:t>
      </w:r>
    </w:p>
    <w:p>
      <w:pPr>
        <w:numPr>
          <w:ilvl w:val="0"/>
          <w:numId w:val="1001"/>
        </w:numPr>
        <w:pStyle w:val="Compact"/>
      </w:pPr>
      <w:r>
        <w:t xml:space="preserve">Schuman, D. (1985).</w:t>
      </w:r>
      <w:r>
        <w:t xml:space="preserve"> </w:t>
      </w:r>
      <w:r>
        <w:rPr>
          <w:iCs/>
          <w:i/>
        </w:rPr>
        <w:t xml:space="preserve">The Changing Role of Librarians in the Digital Age</w:t>
      </w:r>
      <w:r>
        <w:t xml:space="preserve">. Library Quarterly, 55(3), 112–130.</w:t>
      </w:r>
    </w:p>
    <w:p>
      <w:pPr>
        <w:numPr>
          <w:ilvl w:val="0"/>
          <w:numId w:val="1001"/>
        </w:numPr>
        <w:pStyle w:val="Compact"/>
      </w:pPr>
      <w:r>
        <w:t xml:space="preserve">Herring, J., et al. (2007).</w:t>
      </w:r>
      <w:r>
        <w:t xml:space="preserve"> </w:t>
      </w:r>
      <w:r>
        <w:rPr>
          <w:iCs/>
          <w:i/>
        </w:rPr>
        <w:t xml:space="preserve">Librarians as Facilitators: A Study of Community Engagement</w:t>
      </w:r>
      <w:r>
        <w:t xml:space="preserve">. Journal of Information Science, 33(4), 456–472.</w:t>
      </w:r>
    </w:p>
    <w:p>
      <w:pPr>
        <w:numPr>
          <w:ilvl w:val="0"/>
          <w:numId w:val="1001"/>
        </w:numPr>
        <w:pStyle w:val="Compact"/>
      </w:pPr>
      <w:r>
        <w:t xml:space="preserve">Chartered Institute of Library and Information Professionals (CILIP). (2023).</w:t>
      </w:r>
      <w:r>
        <w:t xml:space="preserve"> </w:t>
      </w:r>
      <w:r>
        <w:rPr>
          <w:iCs/>
          <w:i/>
        </w:rPr>
        <w:t xml:space="preserve">National Survey on Librarian Roles in the UK</w:t>
      </w:r>
      <w:r>
        <w:t xml:space="preserve">. London: CILIP Publications.</w:t>
      </w:r>
    </w:p>
    <w:p>
      <w:pPr>
        <w:pStyle w:val="FirstParagraph"/>
      </w:pPr>
      <w:r>
        <w:rPr>
          <w:bCs/>
          <w:b/>
        </w:rPr>
        <w:t xml:space="preserve">Keywords:</w:t>
      </w:r>
      <w:r>
        <w:t xml:space="preserve"> </w:t>
      </w:r>
      <w:r>
        <w:t xml:space="preserve">Master Thesis, Librarian, United Kingdom Manchester, Digital Literacy, Community Engagement.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the United Kingdom Manchester</dc:title>
  <dc:creator/>
  <dc:language>en</dc:language>
  <cp:keywords/>
  <dcterms:created xsi:type="dcterms:W3CDTF">2026-07-21T09:48:16Z</dcterms:created>
  <dcterms:modified xsi:type="dcterms:W3CDTF">2026-07-21T09:48:16Z</dcterms:modified>
</cp:coreProperties>
</file>

<file path=docProps/custom.xml><?xml version="1.0" encoding="utf-8"?>
<Properties xmlns="http://schemas.openxmlformats.org/officeDocument/2006/custom-properties" xmlns:vt="http://schemas.openxmlformats.org/officeDocument/2006/docPropsVTypes"/>
</file>