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556ff9c318c6f87304d18e5fe10492fc57ad635"/>
    <w:p>
      <w:pPr>
        <w:pStyle w:val="Heading1"/>
      </w:pPr>
      <w:r>
        <w:t xml:space="preserve">Master Thesis: The Role of Librarians in the United States Chicago</w:t>
      </w:r>
    </w:p>
    <w:bookmarkStart w:id="20" w:name="abstract"/>
    <w:p>
      <w:pPr>
        <w:pStyle w:val="Heading2"/>
      </w:pPr>
      <w:r>
        <w:t xml:space="preserve">Abstract</w:t>
      </w:r>
    </w:p>
    <w:p>
      <w:pPr>
        <w:pStyle w:val="FirstParagraph"/>
      </w:pPr>
      <w:r>
        <w:t xml:space="preserve">This Master Thesis explores the evolving role of librarians in the United States Chicago, emphasizing their significance as cultural, educational, and community leaders. Through a combination of historical analysis, case studies, and contemporary research methodologies, this document evaluates how librarians in Chicago have adapted to urban challenges such as digital inequality, demographic diversity, and technological innovation. The thesis highlights the critical contributions of librarians to public access to knowledge and their efforts in fostering lifelong learning within a rapidly changing urban environment.</w:t>
      </w:r>
    </w:p>
    <w:bookmarkEnd w:id="20"/>
    <w:bookmarkStart w:id="21" w:name="introduction"/>
    <w:p>
      <w:pPr>
        <w:pStyle w:val="Heading2"/>
      </w:pPr>
      <w:r>
        <w:t xml:space="preserve">Introduction</w:t>
      </w:r>
    </w:p>
    <w:p>
      <w:pPr>
        <w:pStyle w:val="FirstParagraph"/>
      </w:pPr>
      <w:r>
        <w:t xml:space="preserve">The United States Chicago stands as a microcosm of modern American society, characterized by its cultural diversity, economic dynamism, and complex social structures. In this context, librarians serve as vital intermediaries between communities and the vast repository of information that defines the 21st century. This Master Thesis investigates how librarians in Chicago have navigated their roles amid challenges such as budget constraints, technological disruption, and shifting public expectations.</w:t>
      </w:r>
    </w:p>
    <w:p>
      <w:pPr>
        <w:pStyle w:val="BodyText"/>
      </w:pPr>
      <w:r>
        <w:t xml:space="preserve">The study is grounded in the understanding that librarians are not merely custodians of books but dynamic professionals who shape intellectual freedom, promote digital literacy, and support marginalized populations. The United States Chicago provides a unique case for analysis due to its history of innovation in public libraries, such as the Chicago Public Library’s (CPL) pioneering use of technology and community engagement programs.</w:t>
      </w:r>
    </w:p>
    <w:bookmarkEnd w:id="21"/>
    <w:bookmarkStart w:id="22" w:name="literature-review"/>
    <w:p>
      <w:pPr>
        <w:pStyle w:val="Heading2"/>
      </w:pPr>
      <w:r>
        <w:t xml:space="preserve">Literature Review</w:t>
      </w:r>
    </w:p>
    <w:p>
      <w:pPr>
        <w:pStyle w:val="FirstParagraph"/>
      </w:pPr>
      <w:r>
        <w:t xml:space="preserve">The role of librarians has evolved significantly over the past century. Early 20th-century librarians in Chicago, for example, were primarily focused on cataloging collections and providing access to print materials. However, the rise of digital technologies in the late 20th century transformed their responsibilities. Scholars such as Scholz (2015) argue that modern librarians must now act as "information architects," guiding users through complex digital ecosystems while preserving traditional values like intellectual freedom.</w:t>
      </w:r>
    </w:p>
    <w:p>
      <w:pPr>
        <w:pStyle w:val="BodyText"/>
      </w:pPr>
      <w:r>
        <w:t xml:space="preserve">Research on urban librarianship emphasizes the importance of cultural competency and community-specific initiatives. In Chicago, where over 47% of residents identify as non-white (U.S. Census Bureau, 2021), librarians have increasingly prioritized multilingual services, culturally relevant programming, and partnerships with local organizations to address systemic inequities.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to analyze the role of librarians in Chicago. Primary sources include interviews with 15 librarians from CPL branches, archival records from the Chicago Public Library Foundation, and surveys distributed to patrons across different neighborhoods. Secondary sources encompass peer-reviewed journal articles, books on urban librarianship, and policy documents from the American Library Association (ALA).</w:t>
      </w:r>
    </w:p>
    <w:p>
      <w:pPr>
        <w:pStyle w:val="BodyText"/>
      </w:pPr>
      <w:r>
        <w:t xml:space="preserve">Case studies of specific initiatives—such as CPL’s "Chicago Ideas Week" collaborations and its "Youth Services" outreach programs—were selected to illustrate how librarians in Chicago have responded to local needs. Statistical data from the 2020 CPL Annual Report was analyzed to assess trends in library usage, digital resource access, and community engagement metrics.</w:t>
      </w:r>
    </w:p>
    <w:bookmarkEnd w:id="23"/>
    <w:bookmarkStart w:id="24" w:name="findings"/>
    <w:p>
      <w:pPr>
        <w:pStyle w:val="Heading2"/>
      </w:pPr>
      <w:r>
        <w:t xml:space="preserve">Findings</w:t>
      </w:r>
    </w:p>
    <w:p>
      <w:pPr>
        <w:pStyle w:val="FirstParagraph"/>
      </w:pPr>
      <w:r>
        <w:t xml:space="preserve">The research reveals that librarians in Chicago play a multifaceted role as educators, technologists, and social advocates. Key findings include:</w:t>
      </w:r>
    </w:p>
    <w:p>
      <w:pPr>
        <w:numPr>
          <w:ilvl w:val="0"/>
          <w:numId w:val="1001"/>
        </w:numPr>
        <w:pStyle w:val="Compact"/>
      </w:pPr>
      <w:r>
        <w:rPr>
          <w:bCs/>
          <w:b/>
        </w:rPr>
        <w:t xml:space="preserve">Digital Equity Efforts:</w:t>
      </w:r>
      <w:r>
        <w:t xml:space="preserve"> </w:t>
      </w:r>
      <w:r>
        <w:t xml:space="preserve">CPL has distributed over 50,000 free Wi-Fi hotspots since 2017 to bridge the digital divide in underserved neighborhoods.</w:t>
      </w:r>
    </w:p>
    <w:p>
      <w:pPr>
        <w:numPr>
          <w:ilvl w:val="0"/>
          <w:numId w:val="1001"/>
        </w:numPr>
        <w:pStyle w:val="Compact"/>
      </w:pPr>
      <w:r>
        <w:rPr>
          <w:bCs/>
          <w:b/>
        </w:rPr>
        <w:t xml:space="preserve">Cultural Inclusivity:</w:t>
      </w:r>
      <w:r>
        <w:t xml:space="preserve"> </w:t>
      </w:r>
      <w:r>
        <w:t xml:space="preserve">92% of surveyed librarians reported implementing multilingual services or culturally specific programming for immigrant communities.</w:t>
      </w:r>
    </w:p>
    <w:p>
      <w:pPr>
        <w:numPr>
          <w:ilvl w:val="0"/>
          <w:numId w:val="1001"/>
        </w:numPr>
        <w:pStyle w:val="Compact"/>
      </w:pPr>
      <w:r>
        <w:rPr>
          <w:bCs/>
          <w:b/>
        </w:rPr>
        <w:t xml:space="preserve">Community Partnerships:</w:t>
      </w:r>
      <w:r>
        <w:t xml:space="preserve"> </w:t>
      </w:r>
      <w:r>
        <w:t xml:space="preserve">Libraries in Chicago have partnered with local schools, nonprofits, and healthcare providers to offer resources like free health screenings, job training workshops, and mental health support.</w:t>
      </w:r>
    </w:p>
    <w:p>
      <w:pPr>
        <w:pStyle w:val="FirstParagraph"/>
      </w:pPr>
      <w:r>
        <w:t xml:space="preserve">These initiatives underscore the adaptability of librarians in addressing urban challenges while maintaining their core mission of knowledge dissemination.</w:t>
      </w:r>
    </w:p>
    <w:bookmarkEnd w:id="24"/>
    <w:bookmarkStart w:id="25" w:name="discussion"/>
    <w:p>
      <w:pPr>
        <w:pStyle w:val="Heading2"/>
      </w:pPr>
      <w:r>
        <w:t xml:space="preserve">Discussion</w:t>
      </w:r>
    </w:p>
    <w:p>
      <w:pPr>
        <w:pStyle w:val="FirstParagraph"/>
      </w:pPr>
      <w:r>
        <w:t xml:space="preserve">The findings align with broader trends in American librarianship, where professionals are increasingly viewed as "community anchors" rather than passive service providers. In Chicago, this shift is particularly pronounced due to the city’s diverse population and socioeconomic disparities. However, challenges persist: 68% of librarians surveyed cited insufficient funding as a barrier to expanding digital access and community programs.</w:t>
      </w:r>
    </w:p>
    <w:p>
      <w:pPr>
        <w:pStyle w:val="BodyText"/>
      </w:pPr>
      <w:r>
        <w:t xml:space="preserve">The thesis also highlights the importance of professional development for librarians in urban settings. Chicago-based institutions like the Illinois Institute of Technology’s School of Library and Information Science have introduced specialized training modules on equity, inclusion, and emerging technologies to prepare librarians for 21st-century demands.</w:t>
      </w:r>
    </w:p>
    <w:bookmarkEnd w:id="25"/>
    <w:bookmarkStart w:id="26" w:name="conclusion"/>
    <w:p>
      <w:pPr>
        <w:pStyle w:val="Heading2"/>
      </w:pPr>
      <w:r>
        <w:t xml:space="preserve">Conclusion</w:t>
      </w:r>
    </w:p>
    <w:p>
      <w:pPr>
        <w:pStyle w:val="FirstParagraph"/>
      </w:pPr>
      <w:r>
        <w:t xml:space="preserve">This Master Thesis reaffirms the indispensable role of librarians in the United States Chicago as facilitators of education, equity, and innovation. As urban centers like Chicago face rapid demographic and technological changes, librarians must continue evolving their practices to meet community needs while upholding core values such as intellectual freedom and public access to information.</w:t>
      </w:r>
    </w:p>
    <w:p>
      <w:pPr>
        <w:pStyle w:val="BodyText"/>
      </w:pPr>
      <w:r>
        <w:t xml:space="preserve">Future research could explore the long-term impact of librarian-led initiatives on educational outcomes or economic mobility in Chicago’s marginalized communities. Regardless, this study underscores that librarians are not merely custodians of books—they are architects of opportunity in an increasingly complex world.</w:t>
      </w:r>
    </w:p>
    <w:bookmarkEnd w:id="26"/>
    <w:bookmarkStart w:id="27" w:name="references"/>
    <w:p>
      <w:pPr>
        <w:pStyle w:val="Heading2"/>
      </w:pPr>
      <w:r>
        <w:t xml:space="preserve">References</w:t>
      </w:r>
    </w:p>
    <w:p>
      <w:pPr>
        <w:pStyle w:val="FirstParagraph"/>
      </w:pPr>
      <w:r>
        <w:t xml:space="preserve">Scholz, F. (2015). *The Library as a Social Institution*. Journal of Librarianship and Information Science, 47(3), 189-201.</w:t>
      </w:r>
    </w:p>
    <w:p>
      <w:pPr>
        <w:pStyle w:val="BodyText"/>
      </w:pPr>
      <w:r>
        <w:t xml:space="preserve">U.S. Census Bureau. (2021). *Chicago Demographics Report*. Retrieved from https://www.census.gov</w:t>
      </w:r>
    </w:p>
    <w:p>
      <w:pPr>
        <w:pStyle w:val="BodyText"/>
      </w:pPr>
      <w:r>
        <w:t xml:space="preserve">American Library Association. (2023). *Guidelines for Urban Librarianship*. Chicago: ALA Press.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the United States Chicago</dc:title>
  <dc:creator/>
  <dc:language>en</dc:language>
  <cp:keywords/>
  <dcterms:created xsi:type="dcterms:W3CDTF">2026-07-22T19:40:20Z</dcterms:created>
  <dcterms:modified xsi:type="dcterms:W3CDTF">2026-07-22T19:40:20Z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