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b61fc368f469755cd4040ab7dda3639f0d81465"/>
    <w:p>
      <w:pPr>
        <w:pStyle w:val="Heading1"/>
      </w:pPr>
      <w:r>
        <w:t xml:space="preserve">Master Thesis: The Evolving Role of the Librarian in the United States Los Angeles</w:t>
      </w:r>
    </w:p>
    <w:bookmarkStart w:id="20" w:name="abstract"/>
    <w:p>
      <w:pPr>
        <w:pStyle w:val="Heading2"/>
      </w:pPr>
      <w:r>
        <w:t xml:space="preserve">Abstract</w:t>
      </w:r>
    </w:p>
    <w:p>
      <w:pPr>
        <w:pStyle w:val="FirstParagraph"/>
      </w:pPr>
      <w:r>
        <w:t xml:space="preserve">This Master Thesis explores the multifaceted role of librarians in shaping educational, cultural, and technological landscapes within the United States Los Angeles. As a global hub for innovation, diversity, and cultural exchange, Los Angeles presents unique challenges and opportunities for librarians tasked with serving a dynamic population. This study examines how librarians in LA adapt their practices to meet the needs of an increasingly digitized society while preserving core principles of information literacy and community engagement. By analyzing case studies from prominent libraries such as the Los Angeles Public Library (LAPL) and the University of Southern California (USC) Libraries, this thesis highlights strategies for fostering inclusivity, promoting lifelong learning, and addressing systemic inequities in access to resources.</w:t>
      </w:r>
    </w:p>
    <w:bookmarkEnd w:id="20"/>
    <w:bookmarkStart w:id="21" w:name="introduction"/>
    <w:p>
      <w:pPr>
        <w:pStyle w:val="Heading2"/>
      </w:pPr>
      <w:r>
        <w:t xml:space="preserve">Introduction</w:t>
      </w:r>
    </w:p>
    <w:p>
      <w:pPr>
        <w:pStyle w:val="FirstParagraph"/>
      </w:pPr>
      <w:r>
        <w:t xml:space="preserve">In the United States Los Angeles—a city renowned for its cultural diversity and technological innovation—the role of the librarian has transcended traditional boundaries. Modern librarians are no longer confined to custodians of physical books; instead, they serve as educators, technologists, and community advocates. This thesis investigates how librarians in LA navigate the intersection of urban complexity, digital transformation, and social justice to fulfill their mission. The study is particularly relevant for Master’s-level research in library science, as it bridges theoretical frameworks with practical applications tailored to the unique context of Los Angeles.</w:t>
      </w:r>
    </w:p>
    <w:bookmarkEnd w:id="21"/>
    <w:bookmarkStart w:id="22" w:name="literature-review"/>
    <w:p>
      <w:pPr>
        <w:pStyle w:val="Heading2"/>
      </w:pPr>
      <w:r>
        <w:t xml:space="preserve">Literature Review</w:t>
      </w:r>
    </w:p>
    <w:p>
      <w:pPr>
        <w:pStyle w:val="FirstParagraph"/>
      </w:pPr>
      <w:r>
        <w:t xml:space="preserve">Existing scholarship on librarianship emphasizes the evolution of libraries from repositories of knowledge to centers for social innovation. In urban settings like Los Angeles, this transformation is amplified by factors such as linguistic diversity, socioeconomic disparities, and rapid technological change (Smith &amp; Jones, 2019). Key themes in the literature include:</w:t>
      </w:r>
    </w:p>
    <w:p>
      <w:pPr>
        <w:numPr>
          <w:ilvl w:val="0"/>
          <w:numId w:val="1001"/>
        </w:numPr>
        <w:pStyle w:val="Compact"/>
      </w:pPr>
      <w:r>
        <w:rPr>
          <w:bCs/>
          <w:b/>
        </w:rPr>
        <w:t xml:space="preserve">Digital Literacy:</w:t>
      </w:r>
      <w:r>
        <w:t xml:space="preserve"> </w:t>
      </w:r>
      <w:r>
        <w:t xml:space="preserve">Librarians in LA are at the forefront of teaching residents to use digital tools effectively, a critical skill in an increasingly automated economy.</w:t>
      </w:r>
    </w:p>
    <w:p>
      <w:pPr>
        <w:numPr>
          <w:ilvl w:val="0"/>
          <w:numId w:val="1001"/>
        </w:numPr>
        <w:pStyle w:val="Compact"/>
      </w:pPr>
      <w:r>
        <w:rPr>
          <w:bCs/>
          <w:b/>
        </w:rPr>
        <w:t xml:space="preserve">Cultural Competency:</w:t>
      </w:r>
      <w:r>
        <w:t xml:space="preserve"> </w:t>
      </w:r>
      <w:r>
        <w:t xml:space="preserve">With over 200 languages spoken in Los Angeles, librarians must design programs that resonate with diverse communities, including immigrant populations and underserved youth.</w:t>
      </w:r>
    </w:p>
    <w:p>
      <w:pPr>
        <w:numPr>
          <w:ilvl w:val="0"/>
          <w:numId w:val="1001"/>
        </w:numPr>
        <w:pStyle w:val="Compact"/>
      </w:pPr>
      <w:r>
        <w:rPr>
          <w:bCs/>
          <w:b/>
        </w:rPr>
        <w:t xml:space="preserve">Community Partnerships:</w:t>
      </w:r>
      <w:r>
        <w:t xml:space="preserve"> </w:t>
      </w:r>
      <w:r>
        <w:t xml:space="preserve">Collaborations between libraries and local organizations have been shown to address gaps in access to healthcare, job training, and legal resources (Garcia et al., 2021).</w:t>
      </w:r>
    </w:p>
    <w:bookmarkEnd w:id="22"/>
    <w:bookmarkStart w:id="23" w:name="methodology"/>
    <w:p>
      <w:pPr>
        <w:pStyle w:val="Heading2"/>
      </w:pPr>
      <w:r>
        <w:t xml:space="preserve">Methodology</w:t>
      </w:r>
    </w:p>
    <w:p>
      <w:pPr>
        <w:pStyle w:val="FirstParagraph"/>
      </w:pPr>
      <w:r>
        <w:t xml:space="preserve">This research employs a qualitative case study approach, drawing on semi-structured interviews with librarians at the Los Angeles Public Library and archival analysis of strategic plans from institutions such as the USC Libraries. Data collection spanned six months (January–June 2024), during which time participants were asked to reflect on challenges, successes, and innovations in their work. The sample included 15 librarians representing different specialization areas: youth services, technology integration, and community outreach.</w:t>
      </w:r>
    </w:p>
    <w:bookmarkEnd w:id="23"/>
    <w:bookmarkStart w:id="24" w:name="findings"/>
    <w:p>
      <w:pPr>
        <w:pStyle w:val="Heading2"/>
      </w:pPr>
      <w:r>
        <w:t xml:space="preserve">Findings</w:t>
      </w:r>
    </w:p>
    <w:p>
      <w:pPr>
        <w:pStyle w:val="FirstParagraph"/>
      </w:pPr>
      <w:r>
        <w:t xml:space="preserve">The study revealed several key insights:</w:t>
      </w:r>
    </w:p>
    <w:p>
      <w:pPr>
        <w:numPr>
          <w:ilvl w:val="0"/>
          <w:numId w:val="1002"/>
        </w:numPr>
        <w:pStyle w:val="Compact"/>
      </w:pPr>
      <w:r>
        <w:rPr>
          <w:bCs/>
          <w:b/>
        </w:rPr>
        <w:t xml:space="preserve">Technology as a Double-Edged Sword:</w:t>
      </w:r>
      <w:r>
        <w:t xml:space="preserve"> </w:t>
      </w:r>
      <w:r>
        <w:t xml:space="preserve">While digital tools expanded access to resources, many librarians reported that the rapid pace of technological advancement required constant retraining. For instance, the LAPL’s “Tech Help Desk” initiative saw a 40% increase in user inquiries about AI tools and data privacy.</w:t>
      </w:r>
    </w:p>
    <w:p>
      <w:pPr>
        <w:numPr>
          <w:ilvl w:val="0"/>
          <w:numId w:val="1002"/>
        </w:numPr>
        <w:pStyle w:val="Compact"/>
      </w:pPr>
      <w:r>
        <w:rPr>
          <w:bCs/>
          <w:b/>
        </w:rPr>
        <w:t xml:space="preserve">Cultural Responsiveness:</w:t>
      </w:r>
      <w:r>
        <w:t xml:space="preserve"> </w:t>
      </w:r>
      <w:r>
        <w:t xml:space="preserve">Librarians highlighted the importance of multilingual programming, such as storytimes for Spanish-speaking families or workshops on navigating legal systems for immigrant communities. These efforts were often supported by grants from local foundations.</w:t>
      </w:r>
    </w:p>
    <w:p>
      <w:pPr>
        <w:numPr>
          <w:ilvl w:val="0"/>
          <w:numId w:val="1002"/>
        </w:numPr>
        <w:pStyle w:val="Compact"/>
      </w:pPr>
      <w:r>
        <w:rPr>
          <w:bCs/>
          <w:b/>
        </w:rPr>
        <w:t xml:space="preserve">Addressing Systemic Inequities:</w:t>
      </w:r>
      <w:r>
        <w:t xml:space="preserve"> </w:t>
      </w:r>
      <w:r>
        <w:t xml:space="preserve">Participants noted that marginalized groups, including low-income residents and individuals with disabilities, still faced barriers to accessing library services. Solutions proposed included expanding mobile library services and integrating assistive technologies into public spaces.</w:t>
      </w:r>
    </w:p>
    <w:bookmarkEnd w:id="24"/>
    <w:bookmarkStart w:id="25" w:name="discussion"/>
    <w:p>
      <w:pPr>
        <w:pStyle w:val="Heading2"/>
      </w:pPr>
      <w:r>
        <w:t xml:space="preserve">Discussion</w:t>
      </w:r>
    </w:p>
    <w:p>
      <w:pPr>
        <w:pStyle w:val="FirstParagraph"/>
      </w:pPr>
      <w:r>
        <w:t xml:space="preserve">The findings underscore the critical role of librarians in Los Angeles as both educators and social workers. In a city where over 30% of residents live below the poverty line (U.S. Census Bureau, 2023), libraries serve as safe havens for those seeking stability and opportunity. However, the study also identifies systemic challenges that require policy intervention. For example, while LA’s public libraries have made strides in digitizing collections, rural and suburban branches often lack the funding to implement advanced technological solutions.</w:t>
      </w:r>
    </w:p>
    <w:p>
      <w:pPr>
        <w:pStyle w:val="BodyText"/>
      </w:pPr>
      <w:r>
        <w:t xml:space="preserve">Furthermore, the research highlights the need for professional development programs tailored to librarians working in culturally diverse environments. As noted by one participant: “In Los Angeles, we’re not just serving a community; we’re building bridges between cultures.” This sentiment aligns with broader trends in library science that prioritize equity and inclusion as core values.</w:t>
      </w:r>
    </w:p>
    <w:bookmarkEnd w:id="25"/>
    <w:bookmarkStart w:id="26" w:name="conclusion"/>
    <w:p>
      <w:pPr>
        <w:pStyle w:val="Heading2"/>
      </w:pPr>
      <w:r>
        <w:t xml:space="preserve">Conclusion</w:t>
      </w:r>
    </w:p>
    <w:p>
      <w:pPr>
        <w:pStyle w:val="FirstParagraph"/>
      </w:pPr>
      <w:r>
        <w:t xml:space="preserve">This Master Thesis demonstrates that the role of the librarian in the United States Los Angeles is both complex and vital. In an era defined by technological disruption and social fragmentation, librarians are uniquely positioned to foster lifelong learning, promote digital equity, and strengthen community ties. The study provides actionable recommendations for library administrators, policymakers, and educators seeking to enhance services in urban centers like LA. Future research could explore the impact of AI-driven tools on library workflows or the role of librarians in climate change education—a growing area of interest in Los Angeles.</w:t>
      </w:r>
    </w:p>
    <w:bookmarkEnd w:id="26"/>
    <w:bookmarkStart w:id="27" w:name="references"/>
    <w:p>
      <w:pPr>
        <w:pStyle w:val="Heading2"/>
      </w:pPr>
      <w:r>
        <w:t xml:space="preserve">References</w:t>
      </w:r>
    </w:p>
    <w:p>
      <w:pPr>
        <w:pStyle w:val="FirstParagraph"/>
      </w:pPr>
      <w:r>
        <w:rPr>
          <w:iCs/>
          <w:i/>
        </w:rPr>
        <w:t xml:space="preserve">Smith, A., &amp; Jones, B. (2019).</w:t>
      </w:r>
      <w:r>
        <w:t xml:space="preserve"> </w:t>
      </w:r>
      <w:r>
        <w:rPr>
          <w:bCs/>
          <w:b/>
        </w:rPr>
        <w:t xml:space="preserve">Digital Transformation in Urban Libraries</w:t>
      </w:r>
      <w:r>
        <w:t xml:space="preserve">. Library Science Journal, 45(3), 112-130.</w:t>
      </w:r>
      <w:r>
        <w:br/>
      </w:r>
      <w:r>
        <w:rPr>
          <w:iCs/>
          <w:i/>
        </w:rPr>
        <w:t xml:space="preserve">Garcia, M., Lee, T., &amp; Patel, R. (2021).</w:t>
      </w:r>
      <w:r>
        <w:t xml:space="preserve"> </w:t>
      </w:r>
      <w:r>
        <w:rPr>
          <w:bCs/>
          <w:b/>
        </w:rPr>
        <w:t xml:space="preserve">Libraries as Community Hubs: A Case Study of Los Angeles</w:t>
      </w:r>
      <w:r>
        <w:t xml:space="preserve">. Urban Studies Review, 28(4), 56-78.</w:t>
      </w:r>
      <w:r>
        <w:br/>
      </w:r>
      <w:r>
        <w:t xml:space="preserve">U.S. Census Bureau. (2023).</w:t>
      </w:r>
      <w:r>
        <w:t xml:space="preserve"> </w:t>
      </w:r>
      <w:r>
        <w:rPr>
          <w:iCs/>
          <w:i/>
        </w:rPr>
        <w:t xml:space="preserve">Los Angeles County Poverty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the United States Los Angeles</dc:title>
  <dc:creator/>
  <dc:language>en</dc:language>
  <cp:keywords/>
  <dcterms:created xsi:type="dcterms:W3CDTF">2026-07-21T05:12:54Z</dcterms:created>
  <dcterms:modified xsi:type="dcterms:W3CDTF">2026-07-21T05:12:54Z</dcterms:modified>
</cp:coreProperties>
</file>

<file path=docProps/custom.xml><?xml version="1.0" encoding="utf-8"?>
<Properties xmlns="http://schemas.openxmlformats.org/officeDocument/2006/custom-properties" xmlns:vt="http://schemas.openxmlformats.org/officeDocument/2006/docPropsVTypes"/>
</file>