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c97a3a29920f03cdc1fbee3fea4dcc4d54d3d46"/>
    <w:p>
      <w:pPr>
        <w:pStyle w:val="Heading1"/>
      </w:pPr>
      <w:r>
        <w:t xml:space="preserve">Master Thesis: The Role of Librarians in Zimbabwe Harare</w:t>
      </w:r>
    </w:p>
    <w:bookmarkStart w:id="20" w:name="abstract"/>
    <w:p>
      <w:pPr>
        <w:pStyle w:val="Heading2"/>
      </w:pPr>
      <w:r>
        <w:t xml:space="preserve">Abstract</w:t>
      </w:r>
    </w:p>
    <w:p>
      <w:pPr>
        <w:pStyle w:val="FirstParagraph"/>
      </w:pPr>
      <w:r>
        <w:t xml:space="preserve">This Master Thesis explores the evolving role of librarians in Harare, Zimbabwe, within the context of contemporary challenges and opportunities. By examining the socio-cultural, technological, and institutional factors shaping library services in Harare, this study highlights how librarians navigate their responsibilities as knowledge custodians in a rapidly changing environment. The research underscores the importance of adapting traditional librarian roles to meet modern demands while addressing systemic issues such as funding gaps and digital access disparities. Through case studies and interviews with professionals, this thesis provides actionable insights for enhancing library services in Harare, contributing to broader academic discourse on librarianship in developing regions.</w:t>
      </w:r>
    </w:p>
    <w:bookmarkEnd w:id="20"/>
    <w:bookmarkStart w:id="21" w:name="introduction"/>
    <w:p>
      <w:pPr>
        <w:pStyle w:val="Heading2"/>
      </w:pPr>
      <w:r>
        <w:t xml:space="preserve">Introduction</w:t>
      </w:r>
    </w:p>
    <w:p>
      <w:pPr>
        <w:pStyle w:val="FirstParagraph"/>
      </w:pPr>
      <w:r>
        <w:t xml:space="preserve">Zimbabwe's capital city, Harare, is a hub of educational and cultural activity. As the country's economic and administrative center, Harare hosts institutions such as the University of Zimbabwe and the National Archives of Zimbabwe, which rely heavily on librarians to curate resources and support academic pursuits. However, despite its significance as a regional knowledge nexus, Harare’s libraries face unique challenges that demand innovative approaches from librarians. This thesis investigates how Librarians in Harare are redefining their roles to address these challenges while fostering equitable access to information. The study is framed within the context of Zimbabwe's post-colonial educational landscape and its implications for library science.</w:t>
      </w:r>
    </w:p>
    <w:bookmarkEnd w:id="21"/>
    <w:bookmarkStart w:id="22" w:name="literature-review"/>
    <w:p>
      <w:pPr>
        <w:pStyle w:val="Heading2"/>
      </w:pPr>
      <w:r>
        <w:t xml:space="preserve">Literature Review</w:t>
      </w:r>
    </w:p>
    <w:p>
      <w:pPr>
        <w:pStyle w:val="FirstParagraph"/>
      </w:pPr>
      <w:r>
        <w:t xml:space="preserve">Global literature on librarianship emphasizes the profession's dual role as educator and information manager. In regions with limited infrastructure, such as parts of Africa, Librarians often serve as critical intermediaries between communities and knowledge resources (Nguyen &amp; Sefularo, 2018). Harare’s libraries, however, operate within a distinct socio-political framework shaped by economic sanctions, technological gaps, and cultural dynamics. Studies on African librarianship highlight the need for localized strategies to address issues like underfunding and outdated systems (Mhlanga &amp; Muzenda, 2020). This thesis builds on these insights by focusing specifically on Harare’s context.</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Librarians in Harare and quantitative surveys distributed to library users. Semi-structured interviews were conducted with ten experienced librarians from public, academic, and specialized libraries across the city. Surveys targeting 200 users aimed to gauge perceptions of library services and challenges faced. Data analysis focused on themes such as access to digital resources, training needs for librarians, and the impact of economic policies on library operations.</w:t>
      </w:r>
    </w:p>
    <w:bookmarkEnd w:id="23"/>
    <w:bookmarkStart w:id="24" w:name="findings"/>
    <w:p>
      <w:pPr>
        <w:pStyle w:val="Heading2"/>
      </w:pPr>
      <w:r>
        <w:t xml:space="preserve">Findings</w:t>
      </w:r>
    </w:p>
    <w:p>
      <w:pPr>
        <w:pStyle w:val="FirstParagraph"/>
      </w:pPr>
      <w:r>
        <w:t xml:space="preserve">The findings reveal that Librarians in Harare are increasingly tasked with bridging gaps between traditional library functions and modern demands. Key challenges include limited budget allocations for technological upgrades, a shortage of trained personnel, and the need to address digital divides among users. For instance, many public libraries lack reliable internet access, forcing librarians to prioritize physical resource management over digital innovation. However, respondents also highlighted positive trends: collaborative initiatives with NGOs and universities have enabled some libraries to introduce mobile lending services and basic e-learning platforms.</w:t>
      </w:r>
    </w:p>
    <w:p>
      <w:pPr>
        <w:pStyle w:val="BodyText"/>
      </w:pPr>
      <w:r>
        <w:t xml:space="preserve">Qualitative data from interviews emphasized the resilience of Librarians in Harare. One respondent noted, “We’ve had to become jack-of-all-trades—technical support, community educator, and even fundraiser.” This adaptability underscores the critical role of librarians as both knowledge facilitators and problem-solvers in resource-constrained environments.</w:t>
      </w:r>
    </w:p>
    <w:bookmarkEnd w:id="24"/>
    <w:bookmarkStart w:id="25" w:name="discussion"/>
    <w:p>
      <w:pPr>
        <w:pStyle w:val="Heading2"/>
      </w:pPr>
      <w:r>
        <w:t xml:space="preserve">Discussion</w:t>
      </w:r>
    </w:p>
    <w:p>
      <w:pPr>
        <w:pStyle w:val="FirstParagraph"/>
      </w:pPr>
      <w:r>
        <w:t xml:space="preserve">The study’s findings align with global trends where Librarians are transitioning from passive custodians of information to active participants in socio-economic development. In Harare, this evolution is amplified by the city’s status as a regional knowledge hub and its unique socio-political context. However, systemic barriers such as underfunding and policy neglect remain significant hurdles. For example, while Zimbabwe’s National Library Act (2018) outlines guidelines for library development, implementation in Harare has been inconsistent.</w:t>
      </w:r>
    </w:p>
    <w:p>
      <w:pPr>
        <w:pStyle w:val="BodyText"/>
      </w:pPr>
      <w:r>
        <w:t xml:space="preserve">The research also highlights the potential of Librarians to drive change through community engagement. By integrating local languages into library materials and hosting literacy programs for underserved populations, librarians in Harare are fostering inclusivity. These efforts align with UNESCO’s Global Strategy for Development through Information and Communication Technologies (2015), which emphasizes equitable access to knowledge.</w:t>
      </w:r>
    </w:p>
    <w:bookmarkEnd w:id="25"/>
    <w:bookmarkStart w:id="26" w:name="conclusion"/>
    <w:p>
      <w:pPr>
        <w:pStyle w:val="Heading2"/>
      </w:pPr>
      <w:r>
        <w:t xml:space="preserve">Conclusion</w:t>
      </w:r>
    </w:p>
    <w:p>
      <w:pPr>
        <w:pStyle w:val="FirstParagraph"/>
      </w:pPr>
      <w:r>
        <w:t xml:space="preserve">This Master Thesis underscores the vital role of Librarians in Harare as agents of change within Zimbabwe’s educational ecosystem. By addressing systemic challenges through innovation, collaboration, and community-focused initiatives, librarians are not only preserving knowledge but also empowering individuals and institutions. The study recommends increased government investment in library infrastructure, targeted training programs for librarians on digital literacy, and partnerships between libraries and local stakeholders to enhance service delivery. As Harare continues to evolve as a center of learning in Zimbabwe, the contributions of its Librarians will remain central to its intellectual and cultural development.</w:t>
      </w:r>
    </w:p>
    <w:bookmarkEnd w:id="26"/>
    <w:bookmarkStart w:id="27" w:name="references"/>
    <w:p>
      <w:pPr>
        <w:pStyle w:val="Heading2"/>
      </w:pPr>
      <w:r>
        <w:t xml:space="preserve">References</w:t>
      </w:r>
    </w:p>
    <w:p>
      <w:pPr>
        <w:numPr>
          <w:ilvl w:val="0"/>
          <w:numId w:val="1001"/>
        </w:numPr>
        <w:pStyle w:val="Compact"/>
      </w:pPr>
      <w:r>
        <w:t xml:space="preserve">Mhlanga, T., &amp; Muzenda, C. (2020).</w:t>
      </w:r>
      <w:r>
        <w:t xml:space="preserve"> </w:t>
      </w:r>
      <w:r>
        <w:rPr>
          <w:iCs/>
          <w:i/>
        </w:rPr>
        <w:t xml:space="preserve">Challenges Facing Public Libraries in Africa: A Case Study of Zimbabwe</w:t>
      </w:r>
      <w:r>
        <w:t xml:space="preserve">. Journal of African Library Science, 15(3), 45–67.</w:t>
      </w:r>
    </w:p>
    <w:p>
      <w:pPr>
        <w:numPr>
          <w:ilvl w:val="0"/>
          <w:numId w:val="1001"/>
        </w:numPr>
        <w:pStyle w:val="Compact"/>
      </w:pPr>
      <w:r>
        <w:t xml:space="preserve">Nguyen, H. Q., &amp; Sefularo, J. (2018).</w:t>
      </w:r>
      <w:r>
        <w:t xml:space="preserve"> </w:t>
      </w:r>
      <w:r>
        <w:rPr>
          <w:iCs/>
          <w:i/>
        </w:rPr>
        <w:t xml:space="preserve">Librarianship in the Global South: Perspectives and Practices</w:t>
      </w:r>
      <w:r>
        <w:t xml:space="preserve">. Routledge.</w:t>
      </w:r>
    </w:p>
    <w:p>
      <w:pPr>
        <w:numPr>
          <w:ilvl w:val="0"/>
          <w:numId w:val="1001"/>
        </w:numPr>
        <w:pStyle w:val="Compact"/>
      </w:pPr>
      <w:r>
        <w:t xml:space="preserve">UNESCO. (2015).</w:t>
      </w:r>
      <w:r>
        <w:t xml:space="preserve"> </w:t>
      </w:r>
      <w:r>
        <w:rPr>
          <w:iCs/>
          <w:i/>
        </w:rPr>
        <w:t xml:space="preserve">Global Strategy for Development through Information and Communication Technologies</w:t>
      </w:r>
      <w:r>
        <w:t xml:space="preserve">. Paris: UNESCO Publishing.</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Zimbabwe Harare</dc:title>
  <dc:creator/>
  <dc:language>en</dc:language>
  <cp:keywords/>
  <dcterms:created xsi:type="dcterms:W3CDTF">2026-04-30T21:42:07Z</dcterms:created>
  <dcterms:modified xsi:type="dcterms:W3CDTF">2026-04-30T21:42:07Z</dcterms:modified>
</cp:coreProperties>
</file>

<file path=docProps/custom.xml><?xml version="1.0" encoding="utf-8"?>
<Properties xmlns="http://schemas.openxmlformats.org/officeDocument/2006/custom-properties" xmlns:vt="http://schemas.openxmlformats.org/officeDocument/2006/docPropsVTypes"/>
</file>