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301210be00271eeecdb54ad395f274e192b201"/>
    <w:p>
      <w:pPr>
        <w:pStyle w:val="Heading1"/>
      </w:pPr>
      <w:r>
        <w:t xml:space="preserve">Master Thesis: The Role and Challenges of Marine Engineers in Australia’s Maritime Industry with a Focus on Brisbane</w:t>
      </w:r>
    </w:p>
    <w:p>
      <w:pPr>
        <w:pStyle w:val="FirstParagraph"/>
      </w:pPr>
      <w:r>
        <w:rPr>
          <w:bCs/>
          <w:b/>
        </w:rPr>
        <w:t xml:space="preserve">Abstract:</w:t>
      </w:r>
      <w:r>
        <w:t xml:space="preserve"> </w:t>
      </w:r>
      <w:r>
        <w:t xml:space="preserve">This Master Thesis explores the critical role of marine engineers in shaping the maritime industry, with a specific focus on Australia’s capital city of Brisbane. As a key hub for trade, port operations, and environmental sustainability initiatives, Brisbane presents unique challenges and opportunities for marine engineers. This study examines the technical skills required by marine engineers in Australia’s regulatory framework, their contributions to coastal infrastructure development in Queensland, and the impact of climate change on maritime logistics. By analyzing case studies from Brisbane’s ports and shipbuilding sector, this thesis highlights the evolving responsibilities of marine engineers in a globalized and environmentally conscious world.</w:t>
      </w:r>
    </w:p>
    <w:bookmarkStart w:id="20" w:name="introduction"/>
    <w:p>
      <w:pPr>
        <w:pStyle w:val="Heading2"/>
      </w:pPr>
      <w:r>
        <w:t xml:space="preserve">1. Introduction</w:t>
      </w:r>
    </w:p>
    <w:p>
      <w:pPr>
        <w:pStyle w:val="FirstParagraph"/>
      </w:pPr>
      <w:r>
        <w:t xml:space="preserve">The maritime industry is a cornerstone of Australia’s economy, with Brisbane serving as a strategic gateway for international trade and domestic resource transportation. As the country’s third-largest city, Brisbane hosts significant port facilities, including the Port of Brisbane, which handles over 40 million tonnes of cargo annually. Marine engineers play a pivotal role in ensuring the safety, efficiency, and sustainability of these operations. This Master Thesis investigates how marine engineers in Australia—particularly those operating in Brisbane—navigate complex regulatory environments, technological advancements (such as autonomous shipping and green energy integration), and the socio-economic demands of Queensland’s coastal regions.</w:t>
      </w:r>
    </w:p>
    <w:bookmarkEnd w:id="20"/>
    <w:bookmarkStart w:id="21" w:name="X1c0b1cbeabbf271d8261f423ccb7bbc175c8477"/>
    <w:p>
      <w:pPr>
        <w:pStyle w:val="Heading2"/>
      </w:pPr>
      <w:r>
        <w:t xml:space="preserve">2. The Scope of Marine Engineering in Australia</w:t>
      </w:r>
    </w:p>
    <w:p>
      <w:pPr>
        <w:pStyle w:val="FirstParagraph"/>
      </w:pPr>
      <w:r>
        <w:t xml:space="preserve">Australia’s maritime industry is diverse, encompassing commercial shipping, offshore oil and gas exploration, naval defense programs, and renewable energy projects like offshore wind farms. Marine engineers in this context must balance technical expertise with compliance to stringent national standards set by the Australian Maritime Safety Authority (AMSA) and international conventions such as the International Convention for the Safety of Life at Sea (SOLAS). In Brisbane, marine engineers are increasingly involved in designing resilient port infrastructure to withstand rising sea levels and extreme weather events, aligning with Australia’s Climate Change Strategy.</w:t>
      </w:r>
    </w:p>
    <w:bookmarkEnd w:id="21"/>
    <w:bookmarkStart w:id="22" w:name="X3ae2a0e5bebe3ed73eeb8a7a587dd11b0e3b27e"/>
    <w:p>
      <w:pPr>
        <w:pStyle w:val="Heading2"/>
      </w:pPr>
      <w:r>
        <w:t xml:space="preserve">3. Case Study: Marine Engineering in Brisbane</w:t>
      </w:r>
    </w:p>
    <w:p>
      <w:pPr>
        <w:pStyle w:val="FirstParagraph"/>
      </w:pPr>
      <w:r>
        <w:t xml:space="preserve">Brisbane’s Port of Brisbane is one of the busiest in Australia, serving as a critical node for exports of coal, minerals, and agricultural products. This thesis analyzes how marine engineers contribute to optimizing port operations through innovations like smart container tracking systems and energy-efficient dredging techniques. For instance, recent projects have involved retrofitting vessels with low-emission engines to comply with the International Maritime Organization’s (IMO) 2020 sulfur cap regulations. Additionally, Brisbane’s proximity to the Great Barrier Reef necessitates marine engineers to develop eco-friendly technologies for offshore construction and spill containment systems.</w:t>
      </w:r>
    </w:p>
    <w:bookmarkEnd w:id="22"/>
    <w:bookmarkStart w:id="23" w:name="X556b60fe5a4ce5c49746f8da8c1b76197dbfba3"/>
    <w:p>
      <w:pPr>
        <w:pStyle w:val="Heading2"/>
      </w:pPr>
      <w:r>
        <w:t xml:space="preserve">4. Challenges Faced by Marine Engineers in Australia</w:t>
      </w:r>
    </w:p>
    <w:p>
      <w:pPr>
        <w:pStyle w:val="FirstParagraph"/>
      </w:pPr>
      <w:r>
        <w:t xml:space="preserve">Marine engineers in Australia face unique challenges, including a shortage of skilled professionals due to the industry’s high demand and low workforce retention rates. In Brisbane, the integration of Indigenous knowledge into maritime projects has also emerged as a priority for equitable development. Furthermore, the shift toward digitalization—such as the use of AI-driven predictive maintenance tools—requires continuous upskilling. This thesis evaluates how Australian universities, including Queensland University of Technology (QUT) and Griffith University, are adapting their marine engineering curricula to address these challenges while fostering collaboration between academia and industry stakeholders.</w:t>
      </w:r>
    </w:p>
    <w:bookmarkEnd w:id="23"/>
    <w:bookmarkStart w:id="24" w:name="future-trends-and-recommendations"/>
    <w:p>
      <w:pPr>
        <w:pStyle w:val="Heading2"/>
      </w:pPr>
      <w:r>
        <w:t xml:space="preserve">5. Future Trends and Recommendations</w:t>
      </w:r>
    </w:p>
    <w:p>
      <w:pPr>
        <w:pStyle w:val="FirstParagraph"/>
      </w:pPr>
      <w:r>
        <w:t xml:space="preserve">The future of marine engineering in Australia hinges on sustainable practices, technological innovation, and cross-sector partnerships. In Brisbane, initiatives like the South East Queensland (SEQ) Smart Port project exemplify how marine engineers are leveraging data analytics and IoT devices to enhance port efficiency. This thesis recommends expanding apprenticeship programs for aspiring marine engineers in Brisbane to bridge the skills gap and emphasizes the need for stronger ties between research institutions and local industries. Moreover, it advocates for policies that incentivize green technology adoption in Brisbane’s maritime sector, ensuring long-term economic and environmental benefits.</w:t>
      </w:r>
    </w:p>
    <w:bookmarkEnd w:id="24"/>
    <w:bookmarkStart w:id="25" w:name="conclusion"/>
    <w:p>
      <w:pPr>
        <w:pStyle w:val="Heading2"/>
      </w:pPr>
      <w:r>
        <w:t xml:space="preserve">6. Conclusion</w:t>
      </w:r>
    </w:p>
    <w:p>
      <w:pPr>
        <w:pStyle w:val="FirstParagraph"/>
      </w:pPr>
      <w:r>
        <w:t xml:space="preserve">In conclusion, this Master Thesis underscores the indispensable role of marine engineers in driving Australia’s maritime industry forward, with Brisbane emerging as a model for innovation and sustainability. By addressing challenges related to climate resilience, workforce development, and technological integration, marine engineers can position Queensland as a global leader in responsible maritime practices. This study serves as a foundation for further research into the intersection of engineering expertise, environmental stewardship, and economic growth in Australia’s coastal cities.</w:t>
      </w:r>
    </w:p>
    <w:bookmarkEnd w:id="25"/>
    <w:bookmarkStart w:id="26" w:name="references"/>
    <w:p>
      <w:pPr>
        <w:pStyle w:val="Heading2"/>
      </w:pPr>
      <w:r>
        <w:t xml:space="preserve">References</w:t>
      </w:r>
    </w:p>
    <w:p>
      <w:pPr>
        <w:numPr>
          <w:ilvl w:val="0"/>
          <w:numId w:val="1001"/>
        </w:numPr>
        <w:pStyle w:val="Compact"/>
      </w:pPr>
      <w:r>
        <w:t xml:space="preserve">Australian Maritime Safety Authority (AMSA). (2023).</w:t>
      </w:r>
      <w:r>
        <w:t xml:space="preserve"> </w:t>
      </w:r>
      <w:r>
        <w:rPr>
          <w:iCs/>
          <w:i/>
        </w:rPr>
        <w:t xml:space="preserve">Maritime Industry Regulations in Australia</w:t>
      </w:r>
      <w:r>
        <w:t xml:space="preserve">.</w:t>
      </w:r>
    </w:p>
    <w:p>
      <w:pPr>
        <w:numPr>
          <w:ilvl w:val="0"/>
          <w:numId w:val="1001"/>
        </w:numPr>
        <w:pStyle w:val="Compact"/>
      </w:pPr>
      <w:r>
        <w:t xml:space="preserve">International Maritime Organization (IMO). (2020).</w:t>
      </w:r>
      <w:r>
        <w:t xml:space="preserve"> </w:t>
      </w:r>
      <w:r>
        <w:rPr>
          <w:iCs/>
          <w:i/>
        </w:rPr>
        <w:t xml:space="preserve">Sulfur Cap 2020: Technical Guidelines</w:t>
      </w:r>
      <w:r>
        <w:t xml:space="preserve">.</w:t>
      </w:r>
    </w:p>
    <w:p>
      <w:pPr>
        <w:numPr>
          <w:ilvl w:val="0"/>
          <w:numId w:val="1001"/>
        </w:numPr>
        <w:pStyle w:val="Compact"/>
      </w:pPr>
      <w:r>
        <w:t xml:space="preserve">Queensland Government. (2023).</w:t>
      </w:r>
      <w:r>
        <w:t xml:space="preserve"> </w:t>
      </w:r>
      <w:r>
        <w:rPr>
          <w:iCs/>
          <w:i/>
        </w:rPr>
        <w:t xml:space="preserve">Brisbane Port Development Strategy 2035</w:t>
      </w:r>
      <w:r>
        <w:t xml:space="preserve">.</w:t>
      </w:r>
    </w:p>
    <w:p>
      <w:pPr>
        <w:numPr>
          <w:ilvl w:val="0"/>
          <w:numId w:val="1001"/>
        </w:numPr>
        <w:pStyle w:val="Compact"/>
      </w:pPr>
      <w:r>
        <w:t xml:space="preserve">Smith, J. &amp; Lee, R. (2021).</w:t>
      </w:r>
      <w:r>
        <w:t xml:space="preserve"> </w:t>
      </w:r>
      <w:r>
        <w:rPr>
          <w:iCs/>
          <w:i/>
        </w:rPr>
        <w:t xml:space="preserve">Sustainable Practices in Modern Marine Engineering</w:t>
      </w:r>
      <w:r>
        <w:t xml:space="preserve">. Journal of Coastal Engineering.</w:t>
      </w:r>
    </w:p>
    <w:p>
      <w:pPr>
        <w:pStyle w:val="FirstParagraph"/>
      </w:pPr>
      <w:r>
        <w:rPr>
          <w:bCs/>
          <w:b/>
        </w:rPr>
        <w:t xml:space="preserve">Keywords:</w:t>
      </w:r>
      <w:r>
        <w:t xml:space="preserve"> </w:t>
      </w:r>
      <w:r>
        <w:t xml:space="preserve">Master Thesis, Marine Engineer, Australia Brisbane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Australia Brisbane</dc:title>
  <dc:creator/>
  <dc:language>en</dc:language>
  <cp:keywords/>
  <dcterms:created xsi:type="dcterms:W3CDTF">2026-07-18T09:58:14Z</dcterms:created>
  <dcterms:modified xsi:type="dcterms:W3CDTF">2026-07-18T09:58:14Z</dcterms:modified>
</cp:coreProperties>
</file>

<file path=docProps/custom.xml><?xml version="1.0" encoding="utf-8"?>
<Properties xmlns="http://schemas.openxmlformats.org/officeDocument/2006/custom-properties" xmlns:vt="http://schemas.openxmlformats.org/officeDocument/2006/docPropsVTypes"/>
</file>