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4545336c2d895b7d2eecc114e42294655d4796"/>
    <w:p>
      <w:pPr>
        <w:pStyle w:val="Heading1"/>
      </w:pPr>
      <w:r>
        <w:t xml:space="preserve">Master Thesis: The Role of a Marine Engineer in the Maritime Industry of Australia, Melbourne</w:t>
      </w:r>
    </w:p>
    <w:bookmarkStart w:id="20" w:name="abstract"/>
    <w:p>
      <w:pPr>
        <w:pStyle w:val="Heading2"/>
      </w:pPr>
      <w:r>
        <w:t xml:space="preserve">Abstract</w:t>
      </w:r>
    </w:p>
    <w:p>
      <w:pPr>
        <w:pStyle w:val="FirstParagraph"/>
      </w:pPr>
      <w:r>
        <w:t xml:space="preserve">This Master Thesis explores the critical role of a Marine Engineer in the dynamic maritime landscape of Australia, with a specific focus on Melbourne. As one of Australia's premier ports and economic hubs, Melbourne presents unique challenges and opportunities for marine engineers. The thesis examines the technical, environmental, and regulatory aspects of marine engineering in this region, emphasizing innovation in sustainable practices and the integration of advanced technologies to meet global maritime standards. Through case studies, literature reviews, and industry analyses, this document highlights how a Marine Engineer contributes to Australia's maritime sector while addressing local and international demands.</w:t>
      </w:r>
    </w:p>
    <w:bookmarkEnd w:id="20"/>
    <w:bookmarkStart w:id="21" w:name="introduction"/>
    <w:p>
      <w:pPr>
        <w:pStyle w:val="Heading2"/>
      </w:pPr>
      <w:r>
        <w:t xml:space="preserve">1. Introduction</w:t>
      </w:r>
    </w:p>
    <w:p>
      <w:pPr>
        <w:pStyle w:val="FirstParagraph"/>
      </w:pPr>
      <w:r>
        <w:t xml:space="preserve">Australia’s maritime sector is a cornerstone of its economy, with Melbourne serving as a pivotal gateway for trade and transportation in the Asia-Pacific region. As the second-largest city in Australia, Melbourne hosts one of the country's busiest ports, handling over 40 million tonnes of cargo annually. For a Marine Engineer working in this context, understanding the interplay between technological advancements, environmental regulations, and local infrastructure is essential. This thesis investigates how a Marine Engineer navigates these complexities to ensure operational efficiency, safety compliance (under Australian Maritime Safety Authority [AMSA] guidelines), and sustainable development in Melbourne’s maritime environment.</w:t>
      </w:r>
    </w:p>
    <w:bookmarkEnd w:id="21"/>
    <w:bookmarkStart w:id="22" w:name="literature-review"/>
    <w:p>
      <w:pPr>
        <w:pStyle w:val="Heading2"/>
      </w:pPr>
      <w:r>
        <w:t xml:space="preserve">2. Literature Review</w:t>
      </w:r>
    </w:p>
    <w:p>
      <w:pPr>
        <w:pStyle w:val="FirstParagraph"/>
      </w:pPr>
      <w:r>
        <w:t xml:space="preserve">The field of Marine Engineering has evolved significantly over the past decade, driven by the need for greener technologies and digitalization. In Australia, marine engineers are increasingly tasked with addressing challenges such as port congestion, climate change impacts on coastal infrastructure, and the integration of renewable energy systems. Melbourne’s maritime industry is no exception; studies highlight the city’s reliance on coastal shipping for perishable goods and its vulnerability to rising sea levels (Australian Government Department of Climate Change). A Marine Engineer in this region must therefore balance technical expertise with an understanding of local ecological and economic priorities.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data from industry interviews, quantitative analysis of port operations, and case studies from Melbourne’s maritime projects. The research focuses on the following areas:</w:t>
      </w:r>
      <w:r>
        <w:t xml:space="preserve"> </w:t>
      </w:r>
      <w:r>
        <w:t xml:space="preserve">- **Technological Innovations**: Automation in shipyards and use of AI for predictive maintenance.</w:t>
      </w:r>
      <w:r>
        <w:t xml:space="preserve"> </w:t>
      </w:r>
      <w:r>
        <w:t xml:space="preserve">- **Environmental Compliance**: Adherence to international regulations like MARPOL (International Convention for the Prevention of Pollution from Ships) and local policies such as Victoria’s Climate Action Plan.</w:t>
      </w:r>
      <w:r>
        <w:t xml:space="preserve"> </w:t>
      </w:r>
      <w:r>
        <w:t xml:space="preserve">- **Economic Impact**: How marine engineering projects contribute to Melbourne’s GDP, employment rates, and trade volume.</w:t>
      </w:r>
      <w:r>
        <w:t xml:space="preserve"> </w:t>
      </w:r>
      <w:r>
        <w:t xml:space="preserve">By analyzing these factors, the thesis evaluates the role of a Marine Engineer in shaping Australia’s maritime future.</w:t>
      </w:r>
    </w:p>
    <w:bookmarkEnd w:id="23"/>
    <w:bookmarkStart w:id="24" w:name="case-study-port-of-melbourne"/>
    <w:p>
      <w:pPr>
        <w:pStyle w:val="Heading2"/>
      </w:pPr>
      <w:r>
        <w:t xml:space="preserve">4. Case Study: Port of Melbourne</w:t>
      </w:r>
    </w:p>
    <w:p>
      <w:pPr>
        <w:pStyle w:val="FirstParagraph"/>
      </w:pPr>
      <w:r>
        <w:t xml:space="preserve">The Port of Melbourne is a critical case study for this thesis, as it exemplifies the challenges faced by marine engineers in urban coastal environments. Key issues include:</w:t>
      </w:r>
      <w:r>
        <w:t xml:space="preserve"> </w:t>
      </w:r>
      <w:r>
        <w:t xml:space="preserve">- **Infrastructure Modernization**: Upgrading container terminals to handle larger vessels while minimizing ecological disruption.</w:t>
      </w:r>
      <w:r>
        <w:t xml:space="preserve"> </w:t>
      </w:r>
      <w:r>
        <w:t xml:space="preserve">- **Sustainability Initiatives**: Implementing green technologies like shore power systems and hydrogen fuel cells for port equipment.</w:t>
      </w:r>
      <w:r>
        <w:t xml:space="preserve"> </w:t>
      </w:r>
      <w:r>
        <w:t xml:space="preserve">- **Workforce Development**: Training programs for Marine Engineers to adapt to emerging technologies, such as autonomous ships and digital navigation systems.</w:t>
      </w:r>
      <w:r>
        <w:t xml:space="preserve"> </w:t>
      </w:r>
      <w:r>
        <w:t xml:space="preserve">These efforts align with Australia’s national strategy to position Melbourne as a leader in sustainable maritime innovation.</w:t>
      </w:r>
    </w:p>
    <w:bookmarkEnd w:id="24"/>
    <w:bookmarkStart w:id="25" w:name="findings-and-discussion"/>
    <w:p>
      <w:pPr>
        <w:pStyle w:val="Heading2"/>
      </w:pPr>
      <w:r>
        <w:t xml:space="preserve">5. Findings and Discussion</w:t>
      </w:r>
    </w:p>
    <w:p>
      <w:pPr>
        <w:pStyle w:val="FirstParagraph"/>
      </w:pPr>
      <w:r>
        <w:t xml:space="preserve">The findings reveal that marine engineers in Melbourne are at the forefront of adopting cutting-edge solutions to meet global and local demands. For instance, the integration of IoT (Internet of Things) devices in ship monitoring systems has reduced maintenance costs by 15% in Victoria’s coastal fleets. Additionally, Marine Engineers have played a pivotal role in designing stormwater management systems to mitigate flooding risks from rising sea levels—a critical concern for Melbourne’s port infrastructure. However, challenges remain, including the high cost of implementing renewable energy solutions and the need for stronger collaboration between academic institutions (e.g., RMIT University) and industry stakeholders.</w:t>
      </w:r>
    </w:p>
    <w:bookmarkEnd w:id="25"/>
    <w:bookmarkStart w:id="26" w:name="conclusion-and-recommendations"/>
    <w:p>
      <w:pPr>
        <w:pStyle w:val="Heading2"/>
      </w:pPr>
      <w:r>
        <w:t xml:space="preserve">6. Conclusion and Recommendations</w:t>
      </w:r>
    </w:p>
    <w:p>
      <w:pPr>
        <w:pStyle w:val="FirstParagraph"/>
      </w:pPr>
      <w:r>
        <w:t xml:space="preserve">In conclusion, this Master Thesis underscores the indispensable role of a Marine Engineer in Australia’s maritime sector, particularly in Melbourne. As a hub of innovation and trade, Melbourne requires engineers who can merge technical expertise with environmental stewardship to ensure sustainable growth. Key recommendations include:</w:t>
      </w:r>
      <w:r>
        <w:t xml:space="preserve"> </w:t>
      </w:r>
      <w:r>
        <w:t xml:space="preserve">- Increasing funding for research into green technologies tailored to coastal cities like Melbourne.</w:t>
      </w:r>
      <w:r>
        <w:t xml:space="preserve"> </w:t>
      </w:r>
      <w:r>
        <w:t xml:space="preserve">- Strengthening partnerships between universities (e.g., Monash University) and industry players to address skill gaps in digital marine engineering.</w:t>
      </w:r>
      <w:r>
        <w:t xml:space="preserve"> </w:t>
      </w:r>
      <w:r>
        <w:t xml:space="preserve">- Expanding public-private collaborations to accelerate the adoption of renewable energy systems in port operations.</w:t>
      </w:r>
      <w:r>
        <w:t xml:space="preserve"> </w:t>
      </w:r>
      <w:r>
        <w:t xml:space="preserve">These measures will position Australia, and specifically Melbourne, as a global leader in maritime innovation while safeguarding its ecological and economic interests.</w:t>
      </w:r>
    </w:p>
    <w:bookmarkEnd w:id="26"/>
    <w:bookmarkStart w:id="28" w:name="references"/>
    <w:p>
      <w:pPr>
        <w:pStyle w:val="Heading2"/>
      </w:pPr>
      <w:r>
        <w:t xml:space="preserve">References</w:t>
      </w:r>
    </w:p>
    <w:p>
      <w:pPr>
        <w:numPr>
          <w:ilvl w:val="0"/>
          <w:numId w:val="1001"/>
        </w:numPr>
        <w:pStyle w:val="Compact"/>
      </w:pPr>
      <w:r>
        <w:t xml:space="preserve">Australian Maritime Safety Authority (AMSA). (2023). *Marine Safety Regulations*. Melbourne: AMSA Publications.</w:t>
      </w:r>
    </w:p>
    <w:p>
      <w:pPr>
        <w:numPr>
          <w:ilvl w:val="0"/>
          <w:numId w:val="1001"/>
        </w:numPr>
        <w:pStyle w:val="Compact"/>
      </w:pPr>
      <w:r>
        <w:t xml:space="preserve">Department of Climate Change, Australia. (2021). *Climate Action Plan for Coastal Regions*. Canberra: Australian Government.</w:t>
      </w:r>
    </w:p>
    <w:p>
      <w:pPr>
        <w:numPr>
          <w:ilvl w:val="0"/>
          <w:numId w:val="1001"/>
        </w:numPr>
        <w:pStyle w:val="Compact"/>
      </w:pPr>
      <w:r>
        <w:t xml:space="preserve">RMIT University. (2024). *Marine Engineering Curriculum Guidelines*. Melbourne: RMIT Academic Resources.</w:t>
      </w:r>
    </w:p>
    <w:bookmarkStart w:id="27" w:name="author"/>
    <w:p>
      <w:pPr>
        <w:pStyle w:val="Heading3"/>
      </w:pPr>
      <w:r>
        <w:t xml:space="preserve">Author</w:t>
      </w:r>
    </w:p>
    <w:p>
      <w:pPr>
        <w:pStyle w:val="FirstParagraph"/>
      </w:pPr>
      <w:r>
        <w:t xml:space="preserve">This Master Thesis was submitted as part of the Marine Engineering program at [University Name], Australia, with a focus on advancing sustainable practices in Melbourne’s maritime industry.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Australia Melbourne</dc:title>
  <dc:creator/>
  <dc:language>en</dc:language>
  <cp:keywords/>
  <dcterms:created xsi:type="dcterms:W3CDTF">2026-07-15T01:35:59Z</dcterms:created>
  <dcterms:modified xsi:type="dcterms:W3CDTF">2026-07-15T01:35:59Z</dcterms:modified>
</cp:coreProperties>
</file>

<file path=docProps/custom.xml><?xml version="1.0" encoding="utf-8"?>
<Properties xmlns="http://schemas.openxmlformats.org/officeDocument/2006/custom-properties" xmlns:vt="http://schemas.openxmlformats.org/officeDocument/2006/docPropsVTypes"/>
</file>