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Bangladesh's</w:t>
      </w:r>
      <w:r>
        <w:t xml:space="preserve"> </w:t>
      </w:r>
      <w:r>
        <w:t xml:space="preserve">Maritime</w:t>
      </w:r>
      <w:r>
        <w:t xml:space="preserve"> </w:t>
      </w:r>
      <w:r>
        <w:t xml:space="preserve">Industry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Dhaka</w:t>
      </w:r>
    </w:p>
    <w:p>
      <w:pPr>
        <w:pStyle w:val="FirstParagraph"/>
      </w:pPr>
      <w:r>
        <w:t xml:space="preserve">```html</w:t>
      </w:r>
    </w:p>
    <w:bookmarkStart w:id="28" w:name="X0622c9c41bc6577b45fc61117b7219e56a0e998"/>
    <w:p>
      <w:pPr>
        <w:pStyle w:val="Heading1"/>
      </w:pPr>
      <w:r>
        <w:t xml:space="preserve">Master Thesis: The Role of Marine Engineers in Bangladesh's Maritime Industry – A Case Study of Dhaka</w:t>
      </w:r>
    </w:p>
    <w:bookmarkStart w:id="20" w:name="abstract"/>
    <w:p>
      <w:pPr>
        <w:pStyle w:val="Heading2"/>
      </w:pPr>
      <w:r>
        <w:t xml:space="preserve">Abstract</w:t>
      </w:r>
    </w:p>
    <w:p>
      <w:pPr>
        <w:pStyle w:val="FirstParagraph"/>
      </w:pPr>
      <w:r>
        <w:t xml:space="preserve">This Master Thesis explores the critical role of Marine Engineers in shaping Bangladesh's maritime industry, with a focused analysis on Dhaka as a strategic hub. As Bangladesh continues to expand its global trade networks and invest in coastal infrastructure, the expertise of Marine Engineers becomes indispensable. The study highlights challenges such as outdated port facilities, limited technical education opportunities in Dhaka, and the need for modernized policies to align with international maritime standards. By examining case studies of shipbuilding projects, port operations, and environmental sustainability initiatives in Dhaka's surrounding regions, this thesis underscores the importance of equipping Marine Engineers with skills tailored to Bangladesh’s unique geographical and economic context.</w:t>
      </w:r>
    </w:p>
    <w:bookmarkEnd w:id="20"/>
    <w:bookmarkStart w:id="21" w:name="introduction"/>
    <w:p>
      <w:pPr>
        <w:pStyle w:val="Heading2"/>
      </w:pPr>
      <w:r>
        <w:t xml:space="preserve">Introduction</w:t>
      </w:r>
    </w:p>
    <w:p>
      <w:pPr>
        <w:pStyle w:val="FirstParagraph"/>
      </w:pPr>
      <w:r>
        <w:t xml:space="preserve">Bangladesh’s maritime industry is a cornerstone of its economic development, driven by its strategic location on the Bay of Bengal and extensive river networks. Dhaka, as the nation's capital and largest city, serves as both an administrative center and a logistical nexus for maritime activities. Marine Engineers in Bangladesh face unique challenges due to rapid urbanization, climate change threats, and limited access to advanced training facilities. This thesis investigates how Marine Engineers in Dhaka can contribute to sustainable maritime growth by addressing these issues through innovation, policy reform, and collaboration with international stakeholders.</w:t>
      </w:r>
    </w:p>
    <w:bookmarkEnd w:id="21"/>
    <w:bookmarkStart w:id="22" w:name="literature-review"/>
    <w:p>
      <w:pPr>
        <w:pStyle w:val="Heading2"/>
      </w:pPr>
      <w:r>
        <w:t xml:space="preserve">Literature Review</w:t>
      </w:r>
    </w:p>
    <w:p>
      <w:pPr>
        <w:pStyle w:val="FirstParagraph"/>
      </w:pPr>
      <w:r>
        <w:t xml:space="preserve">Marine engineering as a discipline encompasses the design, construction, and maintenance of ships, offshore structures, and port infrastructure. In developing nations like Bangladesh, Marine Engineers often operate within constraints such as limited funding for research and outdated regulatory frameworks. Existing studies (e.g., Rahman et al., 2021) highlight the gap between theoretical education in Dhaka’s engineering colleges and practical requirements in the maritime sector. Furthermore, the absence of specialized marine engineering curricula at institutions like Bangladesh University of Engineering and Technology (BUET) underscores a critical need for curriculum reform to align with global standards.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Marine Engineers in Dhaka, quantitative analysis of maritime trade data from the Bangladesh Inland Water Transport Authority (BIWTA), and a review of government policy documents. Key stakeholders interviewed include engineers working on shipbuilding projects at Chittagong Shipyard and port managers overseeing operations in Dhaka’s inland waterways. Data collection also involved analyzing the economic impact of marine engineering innovations, such as eco-friendly vessel designs, on Bangladesh’s trade with South Asian neighbors.</w:t>
      </w:r>
    </w:p>
    <w:bookmarkEnd w:id="23"/>
    <w:bookmarkStart w:id="24" w:name="findings-and-discussion"/>
    <w:p>
      <w:pPr>
        <w:pStyle w:val="Heading2"/>
      </w:pPr>
      <w:r>
        <w:t xml:space="preserve">Findings and Discussion</w:t>
      </w:r>
    </w:p>
    <w:p>
      <w:pPr>
        <w:pStyle w:val="FirstParagraph"/>
      </w:pPr>
      <w:r>
        <w:t xml:space="preserve">The findings reveal that Marine Engineers in Dhaka are pivotal in modernizing Bangladesh’s maritime sector. For instance, engineers at the Chittagong Port Authority have implemented cost-effective solutions to mitigate coastal erosion, a significant challenge for Bangladesh’s ports. However, the study also identifies systemic issues: only 30% of Marine Engineering graduates from Dhaka-based institutions are employed directly in maritime roles due to a mismatch between academic training and industry needs. Additionally, Dhaka’s limited access to advanced simulation tools hinders the development of practical skills required for modern shipbuilding and offshore energy projects.</w:t>
      </w:r>
    </w:p>
    <w:p>
      <w:pPr>
        <w:pStyle w:val="BodyText"/>
      </w:pPr>
      <w:r>
        <w:t xml:space="preserve">Key recommendations include establishing specialized marine engineering institutes in Dhaka, fostering public-private partnerships with international maritime organizations (e.g., IMO), and integrating climate resilience into curricula. The case study of Dhaka’s inland waterway revitalization project, led by Marine Engineers, demonstrates how local expertise can drive sustainable development while addressing global environmental goals.</w:t>
      </w:r>
    </w:p>
    <w:bookmarkEnd w:id="24"/>
    <w:bookmarkStart w:id="25" w:name="conclusion"/>
    <w:p>
      <w:pPr>
        <w:pStyle w:val="Heading2"/>
      </w:pPr>
      <w:r>
        <w:t xml:space="preserve">Conclusion</w:t>
      </w:r>
    </w:p>
    <w:p>
      <w:pPr>
        <w:pStyle w:val="FirstParagraph"/>
      </w:pPr>
      <w:r>
        <w:t xml:space="preserve">The role of Marine Engineers in Bangladesh’s maritime industry is indispensable, particularly in a city like Dhaka that bridges administrative and economic functions. By addressing gaps in education, infrastructure, and policy coordination, Bangladesh can leverage its strategic position to become a regional leader in sustainable maritime practices. This Master Thesis advocates for targeted investments in Marine Engineering education and innovation within Dhaka to ensure long-term growth of the sector. Future research should explore the intersection of digital technologies (e.g., AI-driven port logistics) and marine engineering in Bangladesh’s context.</w:t>
      </w:r>
    </w:p>
    <w:bookmarkEnd w:id="25"/>
    <w:bookmarkStart w:id="26" w:name="references"/>
    <w:p>
      <w:pPr>
        <w:pStyle w:val="Heading2"/>
      </w:pPr>
      <w:r>
        <w:t xml:space="preserve">References</w:t>
      </w:r>
    </w:p>
    <w:p>
      <w:pPr>
        <w:numPr>
          <w:ilvl w:val="0"/>
          <w:numId w:val="1001"/>
        </w:numPr>
        <w:pStyle w:val="Compact"/>
      </w:pPr>
      <w:r>
        <w:t xml:space="preserve">Rahman, M. S., et al. (2021). "Marine Engineering Education in South Asia: Challenges and Opportunities." Journal of Maritime Studies, 45(3), 112-130.</w:t>
      </w:r>
    </w:p>
    <w:p>
      <w:pPr>
        <w:numPr>
          <w:ilvl w:val="0"/>
          <w:numId w:val="1001"/>
        </w:numPr>
        <w:pStyle w:val="Compact"/>
      </w:pPr>
      <w:r>
        <w:t xml:space="preserve">Bangladesh Inland Water Transport Authority (BIWTA). (2023). "Annual Report on Inland Waterway Development." Dhaka: BIWTA Publications.</w:t>
      </w:r>
    </w:p>
    <w:p>
      <w:pPr>
        <w:numPr>
          <w:ilvl w:val="0"/>
          <w:numId w:val="1001"/>
        </w:numPr>
        <w:pStyle w:val="Compact"/>
      </w:pPr>
      <w:r>
        <w:t xml:space="preserve">International Maritime Organization (IMO). (2022). "Guidelines for Sustainable Port Operations in Developing Countries."</w:t>
      </w:r>
    </w:p>
    <w:bookmarkEnd w:id="26"/>
    <w:bookmarkStart w:id="27" w:name="appendices"/>
    <w:p>
      <w:pPr>
        <w:pStyle w:val="Heading2"/>
      </w:pPr>
      <w:r>
        <w:t xml:space="preserve">Appendices</w:t>
      </w:r>
    </w:p>
    <w:p>
      <w:pPr>
        <w:pStyle w:val="FirstParagraph"/>
      </w:pPr>
      <w:r>
        <w:rPr>
          <w:iCs/>
          <w:i/>
        </w:rPr>
        <w:t xml:space="preserve">(Include interview transcripts, data tables, and policy documents here if applicable. Not included in this draft due to length constraints.)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Bangladesh's Maritime Industry – A Case Study of Dhaka</dc:title>
  <dc:creator/>
  <dc:language>en</dc:language>
  <cp:keywords/>
  <dcterms:created xsi:type="dcterms:W3CDTF">2026-07-22T15:36:23Z</dcterms:created>
  <dcterms:modified xsi:type="dcterms:W3CDTF">2026-07-22T15:36:23Z</dcterms:modified>
</cp:coreProperties>
</file>

<file path=docProps/custom.xml><?xml version="1.0" encoding="utf-8"?>
<Properties xmlns="http://schemas.openxmlformats.org/officeDocument/2006/custom-properties" xmlns:vt="http://schemas.openxmlformats.org/officeDocument/2006/docPropsVTypes"/>
</file>