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8" w:name="X0a39348758c25b9016dad061eb692bbaa4cef98"/>
    <w:p>
      <w:pPr>
        <w:pStyle w:val="Heading1"/>
      </w:pPr>
      <w:r>
        <w:t xml:space="preserve">Master Thesis: The Role of a Marine Engineer in the Context of Belgium Brussels</w:t>
      </w:r>
    </w:p>
    <w:p>
      <w:pPr>
        <w:pStyle w:val="FirstParagraph"/>
      </w:pPr>
      <w:r>
        <w:t xml:space="preserve">This Master Thesis explores the evolving role of a Marine Engineer within the unique socio-economic and geographical framework of Belgium Brussels. As one of Europe's premier hubs for international politics, trade, and innovation, Brussels presents both challenges and opportunities for professionals in marine engineering. This document aims to critically analyze how the skills, responsibilities, and ethical considerations of a Marine Engineer intersect with the policies, infrastructure needs, and environmental priorities of Belgium Brussels.</w:t>
      </w:r>
    </w:p>
    <w:bookmarkStart w:id="20" w:name="introduction"/>
    <w:p>
      <w:pPr>
        <w:pStyle w:val="Heading2"/>
      </w:pPr>
      <w:r>
        <w:t xml:space="preserve">Introduction</w:t>
      </w:r>
    </w:p>
    <w:p>
      <w:pPr>
        <w:pStyle w:val="FirstParagraph"/>
      </w:pPr>
      <w:r>
        <w:t xml:space="preserve">The maritime industry is a cornerstone of global trade, and Belgium Brussels plays a pivotal role in this sector as the seat of the European Union (EU) and host to major ports such as Antwerp and Zeebrugge. While these ports are geographically distant from Brussels, the city's influence on EU maritime legislation, environmental regulations, and research initiatives directly impacts the work of Marine Engineers. This Master Thesis examines how a Marine Engineer in Belgium Brussels must navigate these dual roles: technical expertise in vessel operations and offshore structures while aligning with EU-wide sustainability goals.</w:t>
      </w:r>
    </w:p>
    <w:bookmarkEnd w:id="20"/>
    <w:bookmarkStart w:id="21" w:name="X085668dedd805f847c5bf9a5121ae1d2176c5b2"/>
    <w:p>
      <w:pPr>
        <w:pStyle w:val="Heading2"/>
      </w:pPr>
      <w:r>
        <w:t xml:space="preserve">Context of Marine Engineering in Belgium Brussels</w:t>
      </w:r>
    </w:p>
    <w:p>
      <w:pPr>
        <w:pStyle w:val="FirstParagraph"/>
      </w:pPr>
      <w:r>
        <w:t xml:space="preserve">Belgium Brussels, as the political heart of Europe, hosts numerous institutions that shape maritime policy. The European Maritime Safety Agency (EMSA), headquartered in Lisbon but influenced by Brusselian policy-making, sets standards for safety and environmental protection across EU waters. For a Marine Engineer working in this region, understanding these regulations is critical. Additionally, Brussels' proximity to the North Sea and its role as a logistics hub mean that infrastructure projects such as port modernization and renewable energy installations (e.g., offshore wind farms) are central to the work of Marine Engineers.</w:t>
      </w:r>
    </w:p>
    <w:bookmarkEnd w:id="21"/>
    <w:bookmarkStart w:id="22" w:name="literature-review"/>
    <w:p>
      <w:pPr>
        <w:pStyle w:val="Heading2"/>
      </w:pPr>
      <w:r>
        <w:t xml:space="preserve">Literature Review</w:t>
      </w:r>
    </w:p>
    <w:p>
      <w:pPr>
        <w:pStyle w:val="FirstParagraph"/>
      </w:pPr>
      <w:r>
        <w:t xml:space="preserve">Existing literature highlights the growing importance of sustainable practices in marine engineering. Studies by institutions like KU Leuven and Vrije Universiteit Brussel (VUB) emphasize the need for Marine Engineers to integrate green technologies into ship design and offshore operations. Furthermore, reports from the International Maritime Organization (IMO) underscore Belgium's commitment to reducing greenhouse gas emissions from shipping—a challenge that requires innovative solutions from professionals in this field.</w:t>
      </w:r>
    </w:p>
    <w:bookmarkEnd w:id="22"/>
    <w:bookmarkStart w:id="23" w:name="X811f1b18d212e040d2ad030be6ff1882d22a9d9"/>
    <w:p>
      <w:pPr>
        <w:pStyle w:val="Heading2"/>
      </w:pPr>
      <w:r>
        <w:t xml:space="preserve">Case Study: Offshore Wind Energy in the North Sea</w:t>
      </w:r>
    </w:p>
    <w:p>
      <w:pPr>
        <w:pStyle w:val="FirstParagraph"/>
      </w:pPr>
      <w:r>
        <w:t xml:space="preserve">A key case study for this Master Thesis is the development of offshore wind farms off the Belgian coast, supported by EU funding and managed through Brussels-based agencies. Marine Engineers are instrumental in designing and maintaining these structures, ensuring they withstand harsh maritime conditions while minimizing ecological disruption. This project exemplifies how a Marine Engineer must balance technical precision with environmental stewardship in alignment with Belgium Brussels' policy goals.</w:t>
      </w:r>
    </w:p>
    <w:bookmarkEnd w:id="23"/>
    <w:bookmarkStart w:id="24" w:name="methodology"/>
    <w:p>
      <w:pPr>
        <w:pStyle w:val="Heading2"/>
      </w:pPr>
      <w:r>
        <w:t xml:space="preserve">Methodology</w:t>
      </w:r>
    </w:p>
    <w:p>
      <w:pPr>
        <w:pStyle w:val="FirstParagraph"/>
      </w:pPr>
      <w:r>
        <w:t xml:space="preserve">This research employs a qualitative approach, combining secondary data analysis from EU regulatory documents, academic publications, and industry reports with interviews conducted with Marine Engineers working in Brussels or its surrounding regions. The methodology emphasizes the interdisciplinary nature of the role of a Marine Engineer in this context, linking technical expertise to policy implementation.</w:t>
      </w:r>
    </w:p>
    <w:bookmarkEnd w:id="24"/>
    <w:bookmarkStart w:id="25" w:name="findings-and-discussion"/>
    <w:p>
      <w:pPr>
        <w:pStyle w:val="Heading2"/>
      </w:pPr>
      <w:r>
        <w:t xml:space="preserve">Findings and Discussion</w:t>
      </w:r>
    </w:p>
    <w:p>
      <w:pPr>
        <w:pStyle w:val="FirstParagraph"/>
      </w:pPr>
      <w:r>
        <w:t xml:space="preserve">The findings reveal that Marine Engineers in Belgium Brussels must be adept at cross-border collaboration, as EU regulations often require harmonized approaches across member states. Additionally, the integration of digital tools such as AI for predictive maintenance in maritime systems is becoming essential. However, challenges remain, including the need for greater investment in training programs tailored to the specific demands of Brusselian and European policy frameworks.</w:t>
      </w:r>
    </w:p>
    <w:bookmarkEnd w:id="25"/>
    <w:bookmarkStart w:id="26" w:name="conclusion"/>
    <w:p>
      <w:pPr>
        <w:pStyle w:val="Heading2"/>
      </w:pPr>
      <w:r>
        <w:t xml:space="preserve">Conclusion</w:t>
      </w:r>
    </w:p>
    <w:p>
      <w:pPr>
        <w:pStyle w:val="FirstParagraph"/>
      </w:pPr>
      <w:r>
        <w:t xml:space="preserve">In conclusion, this Master Thesis underscores the indispensable role of a Marine Engineer within Belgium Brussels as a nexus between technological innovation and EU governance. As global maritime challenges intensify, professionals in this field must continue to adapt their skills to meet the environmental and regulatory demands of one of Europe's most influential cities. Future research could further explore the impact of emerging technologies like hydrogen propulsion on marine engineering practices in this region.</w:t>
      </w:r>
    </w:p>
    <w:bookmarkEnd w:id="26"/>
    <w:bookmarkStart w:id="27" w:name="references"/>
    <w:p>
      <w:pPr>
        <w:pStyle w:val="Heading2"/>
      </w:pPr>
      <w:r>
        <w:t xml:space="preserve">References</w:t>
      </w:r>
    </w:p>
    <w:p>
      <w:pPr>
        <w:numPr>
          <w:ilvl w:val="0"/>
          <w:numId w:val="1001"/>
        </w:numPr>
        <w:pStyle w:val="Compact"/>
      </w:pPr>
      <w:r>
        <w:t xml:space="preserve">European Maritime Safety Agency (EMSA). (2023). *EU Maritime Policy and Sustainability Goals.*</w:t>
      </w:r>
    </w:p>
    <w:p>
      <w:pPr>
        <w:numPr>
          <w:ilvl w:val="0"/>
          <w:numId w:val="1001"/>
        </w:numPr>
        <w:pStyle w:val="Compact"/>
      </w:pPr>
      <w:r>
        <w:t xml:space="preserve">KU Leuven. (2021). *Marine Engineering and Renewable Energy Integration.*</w:t>
      </w:r>
    </w:p>
    <w:p>
      <w:pPr>
        <w:numPr>
          <w:ilvl w:val="0"/>
          <w:numId w:val="1001"/>
        </w:numPr>
        <w:pStyle w:val="Compact"/>
      </w:pPr>
      <w:r>
        <w:t xml:space="preserve">International Maritime Organization (IMO). (2024). *Greenhouse Gas Reduction Strategies for the Shipping Industry.</w:t>
      </w:r>
    </w:p>
    <w:p>
      <w:pPr>
        <w:pStyle w:val="FirstParagraph"/>
      </w:pPr>
      <w:r>
        <w:t xml:space="preserve">This document is submitted as part of the requirements for a Master Thesis in Marine Engineering, focusing on the unique context of Belgium Brussels. It highlights both the challenges and opportunities faced by Marine Engineers operating within this dynamic environment.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Marine Engineer in Belgium Brussels</dc:title>
  <dc:creator/>
  <dc:language>en</dc:language>
  <cp:keywords/>
  <dcterms:created xsi:type="dcterms:W3CDTF">2026-07-15T06:22:10Z</dcterms:created>
  <dcterms:modified xsi:type="dcterms:W3CDTF">2026-07-15T06:22:10Z</dcterms:modified>
</cp:coreProperties>
</file>

<file path=docProps/custom.xml><?xml version="1.0" encoding="utf-8"?>
<Properties xmlns="http://schemas.openxmlformats.org/officeDocument/2006/custom-properties" xmlns:vt="http://schemas.openxmlformats.org/officeDocument/2006/docPropsVTypes"/>
</file>