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Engineering</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30" w:name="X9b560d47d24d4129e82d6a0a349e7cf7fdc3327"/>
    <w:p>
      <w:pPr>
        <w:pStyle w:val="Heading1"/>
      </w:pPr>
      <w:r>
        <w:t xml:space="preserve">Master Thesis: The Role of Marine Engineering in Sustainable Development for Colombia, Bogotá</w:t>
      </w:r>
    </w:p>
    <w:bookmarkStart w:id="20" w:name="abstract"/>
    <w:p>
      <w:pPr>
        <w:pStyle w:val="Heading2"/>
      </w:pPr>
      <w:r>
        <w:t xml:space="preserve">Abstract</w:t>
      </w:r>
    </w:p>
    <w:p>
      <w:pPr>
        <w:pStyle w:val="FirstParagraph"/>
      </w:pPr>
      <w:r>
        <w:t xml:space="preserve">This Master Thesis explores the significance of marine engineering as a discipline within the context of Colombia's capital, Bogotá. Despite being an inland city, Bogotá's strategic position and economic importance necessitate innovative approaches to maritime and water-related challenges. The thesis investigates how marine engineering principles can address environmental sustainability, infrastructure development, and transportation logistics in Colombia. By analyzing current trends, technological advancements, and policy frameworks in the region, this document aims to provide a comprehensive framework for integrating marine engineering into Bogotá's future urban planning.</w:t>
      </w:r>
    </w:p>
    <w:bookmarkEnd w:id="20"/>
    <w:bookmarkStart w:id="21" w:name="introduction"/>
    <w:p>
      <w:pPr>
        <w:pStyle w:val="Heading2"/>
      </w:pPr>
      <w:r>
        <w:t xml:space="preserve">Introduction</w:t>
      </w:r>
    </w:p>
    <w:p>
      <w:pPr>
        <w:pStyle w:val="FirstParagraph"/>
      </w:pPr>
      <w:r>
        <w:t xml:space="preserve">Marine engineering is traditionally associated with coastal and maritime environments. However, its relevance extends beyond oceans to include rivers, lakes, and inland water systems. In Colombia, where the Magdalena River plays a vital role in transportation and commerce, marine engineering is critical for sustaining economic growth. Bogotá, as the country's capital and economic hub, faces unique challenges related to water management, urban flooding, and sustainable development. This thesis argues that marine engineering can serve as a bridge between traditional maritime practices and inland water infrastructure needs in Colombia.</w:t>
      </w:r>
    </w:p>
    <w:bookmarkEnd w:id="21"/>
    <w:bookmarkStart w:id="22" w:name="Xb0e8d0946a9e9eb1e3d76abd89a9db981b0a43a"/>
    <w:p>
      <w:pPr>
        <w:pStyle w:val="Heading2"/>
      </w:pPr>
      <w:r>
        <w:t xml:space="preserve">Context of Marine Engineering in Colombia</w:t>
      </w:r>
    </w:p>
    <w:p>
      <w:pPr>
        <w:pStyle w:val="FirstParagraph"/>
      </w:pPr>
      <w:r>
        <w:t xml:space="preserve">Colombia's geography includes extensive river systems such as the Magdalena River, which flows from the Andes to the Caribbean Sea. These rivers are lifelines for trade, agriculture, and energy production. However, aging infrastructure, sedimentation issues, and climate change have strained these systems. Marine engineers in Colombia must address these challenges by designing resilient waterways and integrating modern technologies like remote sensing and AI-driven hydrological modeling.</w:t>
      </w:r>
    </w:p>
    <w:bookmarkEnd w:id="22"/>
    <w:bookmarkStart w:id="23" w:name="Xa9b111d8bc0ee827a2bbb375da79d6c0bce9b23"/>
    <w:p>
      <w:pPr>
        <w:pStyle w:val="Heading2"/>
      </w:pPr>
      <w:r>
        <w:t xml:space="preserve">Challenges for Marine Engineers in Bogotá</w:t>
      </w:r>
    </w:p>
    <w:p>
      <w:pPr>
        <w:pStyle w:val="FirstParagraph"/>
      </w:pPr>
      <w:r>
        <w:t xml:space="preserve">Bogotá, while not a coastal city, faces significant water-related issues. The city's high altitude (2,640 meters) and rapid urbanization have led to increased flooding risks and strain on the Andean water supply systems. Marine engineers must collaborate with civil engineers and environmental scientists to develop solutions such as improved drainage systems, flood control infrastructure, and sustainable aquifer management. Additionally, Bogotá's proximity to the Eastern Plains requires attention to riverine ecosystems that support regional biodiversity.</w:t>
      </w:r>
    </w:p>
    <w:bookmarkEnd w:id="23"/>
    <w:bookmarkStart w:id="24" w:name="X0ce6bea6e93055d05f0f65d0e6e3949f2920d3c"/>
    <w:p>
      <w:pPr>
        <w:pStyle w:val="Heading2"/>
      </w:pPr>
      <w:r>
        <w:t xml:space="preserve">Technological Innovations in Marine Engineering for Colombia</w:t>
      </w:r>
    </w:p>
    <w:p>
      <w:pPr>
        <w:pStyle w:val="FirstParagraph"/>
      </w:pPr>
      <w:r>
        <w:t xml:space="preserve">Emerging technologies such as autonomous underwater vehicles (AUVs), drones for water quality monitoring, and 3D modeling of river systems are transforming marine engineering. In Bogotá, these tools can be adapted to monitor the Magdalena River's health, predict flood events, and optimize water distribution networks. Furthermore, the integration of renewable energy sources like hydroelectric power into Colombia's energy grid highlights the role of marine engineers in designing sustainable infrastructure.</w:t>
      </w:r>
    </w:p>
    <w:bookmarkEnd w:id="24"/>
    <w:bookmarkStart w:id="25" w:name="policy-and-regulatory-frameworks"/>
    <w:p>
      <w:pPr>
        <w:pStyle w:val="Heading2"/>
      </w:pPr>
      <w:r>
        <w:t xml:space="preserve">Policy and Regulatory Frameworks</w:t>
      </w:r>
    </w:p>
    <w:p>
      <w:pPr>
        <w:pStyle w:val="FirstParagraph"/>
      </w:pPr>
      <w:r>
        <w:t xml:space="preserve">Colombia has implemented policies to promote environmental sustainability, such as the National Development Plan 2018–2022, which emphasizes green infrastructure. Marine engineers must align their projects with these frameworks while addressing local needs. In Bogotá, collaboration with institutions like the Environmental Authority of Bogotá (Autoridad de Planeación Distrital) is essential for ensuring that marine engineering initiatives comply with environmental regulations and contribute to the city's climate resilience goals.</w:t>
      </w:r>
    </w:p>
    <w:bookmarkEnd w:id="25"/>
    <w:bookmarkStart w:id="26" w:name="X3550a1f423d10b25169d5a6891f73f66b611449"/>
    <w:p>
      <w:pPr>
        <w:pStyle w:val="Heading2"/>
      </w:pPr>
      <w:r>
        <w:t xml:space="preserve">Case Studies: Marine Engineering Projects in Colombia</w:t>
      </w:r>
    </w:p>
    <w:p>
      <w:pPr>
        <w:pStyle w:val="FirstParagraph"/>
      </w:pPr>
      <w:r>
        <w:t xml:space="preserve">One notable example is the rehabilitation of the Magdalena River, which involved dredging operations and ecological restoration. Marine engineers played a pivotal role in this project by balancing economic needs with environmental protection. Another case study involves Bogotá's efforts to manage its water supply through the use of artificial lakes and aquifer recharge systems, demonstrating how marine engineering principles can be applied inland.</w:t>
      </w:r>
    </w:p>
    <w:bookmarkEnd w:id="26"/>
    <w:bookmarkStart w:id="27" w:name="future-trends-and-recommendations"/>
    <w:p>
      <w:pPr>
        <w:pStyle w:val="Heading2"/>
      </w:pPr>
      <w:r>
        <w:t xml:space="preserve">Future Trends and Recommendations</w:t>
      </w:r>
    </w:p>
    <w:p>
      <w:pPr>
        <w:pStyle w:val="FirstParagraph"/>
      </w:pPr>
      <w:r>
        <w:t xml:space="preserve">The future of marine engineering in Colombia hinges on interdisciplinary collaboration, public-private partnerships, and investment in education. Universities in Bogotá, such as Universidad Nacional de Colombia and Universidad de los Andes, should expand their marine engineering programs to include courses on inland water systems and climate adaptation. Additionally, the government must prioritize funding for research into sustainable river management and flood mitigation technologies.</w:t>
      </w:r>
    </w:p>
    <w:bookmarkEnd w:id="27"/>
    <w:bookmarkStart w:id="28" w:name="conclusion"/>
    <w:p>
      <w:pPr>
        <w:pStyle w:val="Heading2"/>
      </w:pPr>
      <w:r>
        <w:t xml:space="preserve">Conclusion</w:t>
      </w:r>
    </w:p>
    <w:p>
      <w:pPr>
        <w:pStyle w:val="FirstParagraph"/>
      </w:pPr>
      <w:r>
        <w:t xml:space="preserve">This Master Thesis underscores the vital role of marine engineering in addressing Colombia's environmental and infrastructure challenges, particularly in Bogotá. By embracing innovative technologies, adhering to regulatory frameworks, and fostering collaboration between sectors, marine engineers can contribute to a sustainable future for the country. The integration of marine engineering into inland systems exemplifies its adaptability and relevance beyond traditional maritime contexts.</w:t>
      </w:r>
    </w:p>
    <w:bookmarkEnd w:id="28"/>
    <w:bookmarkStart w:id="29" w:name="references"/>
    <w:p>
      <w:pPr>
        <w:pStyle w:val="Heading2"/>
      </w:pPr>
      <w:r>
        <w:t xml:space="preserve">References</w:t>
      </w:r>
    </w:p>
    <w:p>
      <w:pPr>
        <w:pStyle w:val="FirstParagraph"/>
      </w:pPr>
      <w:r>
        <w:rPr>
          <w:iCs/>
          <w:i/>
        </w:rPr>
        <w:t xml:space="preserve">1. National Development Plan 2018–2022, Colombia.</w:t>
      </w:r>
      <w:r>
        <w:br/>
      </w:r>
      <w:r>
        <w:rPr>
          <w:iCs/>
          <w:i/>
        </w:rPr>
        <w:t xml:space="preserve">2. Magdalena River Rehabilitation Project Report, Ministry of Environment, Colombia.</w:t>
      </w:r>
      <w:r>
        <w:br/>
      </w:r>
      <w:r>
        <w:rPr>
          <w:iCs/>
          <w:i/>
        </w:rPr>
        <w:t xml:space="preserve">3. Environmental Authority of Bogotá (Autoridad de Planeación Distrital) Publications.</w:t>
      </w:r>
      <w:r>
        <w:br/>
      </w:r>
      <w:r>
        <w:rPr>
          <w:iCs/>
          <w:i/>
        </w:rPr>
        <w:t xml:space="preserve">4. Universidad Nacional de Colombia Marine Engineering Curriculum Guidelines.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Engineering in Colombia, Bogotá</dc:title>
  <dc:creator/>
  <dc:language>en</dc:language>
  <cp:keywords/>
  <dcterms:created xsi:type="dcterms:W3CDTF">2026-07-22T16:49:20Z</dcterms:created>
  <dcterms:modified xsi:type="dcterms:W3CDTF">2026-07-22T16:49:20Z</dcterms:modified>
</cp:coreProperties>
</file>

<file path=docProps/custom.xml><?xml version="1.0" encoding="utf-8"?>
<Properties xmlns="http://schemas.openxmlformats.org/officeDocument/2006/custom-properties" xmlns:vt="http://schemas.openxmlformats.org/officeDocument/2006/docPropsVTypes"/>
</file>