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5be076aad429fb7afe080786565cfef5a430a83"/>
    <w:p>
      <w:pPr>
        <w:pStyle w:val="Heading1"/>
      </w:pPr>
      <w:r>
        <w:t xml:space="preserve">Master Thesis: The Role of Marine Engineering in Sustainable Development for Colombia Medellín</w:t>
      </w:r>
    </w:p>
    <w:bookmarkStart w:id="20" w:name="abstract"/>
    <w:p>
      <w:pPr>
        <w:pStyle w:val="Heading2"/>
      </w:pPr>
      <w:r>
        <w:t xml:space="preserve">Abstract</w:t>
      </w:r>
    </w:p>
    <w:p>
      <w:pPr>
        <w:pStyle w:val="FirstParagraph"/>
      </w:pPr>
      <w:r>
        <w:t xml:space="preserve">This Master Thesis explores the critical role of Marine Engineers in shaping sustainable development strategies within Colombia, with a focus on the city of Medellín. As a hub for innovation and academic excellence in South America, Medellín offers unique opportunities to integrate marine engineering expertise into regional challenges such as coastal management, maritime logistics, and renewable energy systems. The study emphasizes the importance of adapting global marine engineering practices to Colombia’s specific geographical, economic, and environmental conditions while fostering interdisciplinary collaboration between academia, industry, and government stakeholders in Medellín. This document outlines theoretical frameworks, case studies from Colombian coastal regions (e.g., the Caribbean Sea and Pacific Ocean zones), and actionable recommendations for advancing Marine Engineering education and research in Medellín.</w:t>
      </w:r>
    </w:p>
    <w:bookmarkEnd w:id="20"/>
    <w:bookmarkStart w:id="21" w:name="introduction"/>
    <w:p>
      <w:pPr>
        <w:pStyle w:val="Heading2"/>
      </w:pPr>
      <w:r>
        <w:t xml:space="preserve">Introduction</w:t>
      </w:r>
    </w:p>
    <w:p>
      <w:pPr>
        <w:pStyle w:val="FirstParagraph"/>
      </w:pPr>
      <w:r>
        <w:t xml:space="preserve">The field of Marine Engineering has gained increasing relevance in Colombia due to its extensive coastline, maritime trade dependencies, and growing emphasis on environmental sustainability. Medellín, as the capital of Antioquia and one of Colombia’s most dynamic cities, serves as a strategic center for higher education and technological innovation. However, the integration of marine engineering expertise into regional development plans remains underexplored. This Master Thesis seeks to address this gap by analyzing how Marine Engineers can contribute to Medellín’s economic growth, environmental resilience, and international connectivity through specialized skills in ship design, port infrastructure, oceanographic research, and renewable energy technologies.</w:t>
      </w:r>
    </w:p>
    <w:bookmarkEnd w:id="21"/>
    <w:bookmarkStart w:id="22" w:name="background"/>
    <w:p>
      <w:pPr>
        <w:pStyle w:val="Heading2"/>
      </w:pPr>
      <w:r>
        <w:t xml:space="preserve">Background</w:t>
      </w:r>
    </w:p>
    <w:p>
      <w:pPr>
        <w:pStyle w:val="FirstParagraph"/>
      </w:pPr>
      <w:r>
        <w:t xml:space="preserve">Marine Engineering is a multidisciplinary field that combines principles of mechanical engineering, naval architecture, and environmental science to design and maintain maritime systems. In Colombia, this discipline is crucial for managing coastal ecosystems, optimizing port operations in cities like Barranquilla and Cartagena, and supporting the country’s growing offshore oil and gas industry. Medellín, while not a coastal city itself, plays a pivotal role as an academic and logistical hub for research institutions such as the Universidad Nacional de Colombia (UNAL) and private organizations specializing in maritime technology. The thesis argues that Medellín’s universities must prioritize Marine Engineering education to address regional challenges like climate change impacts on coastal areas, the need for sustainable shipping practices, and the development of blue economy initiatives.</w:t>
      </w:r>
    </w:p>
    <w:bookmarkEnd w:id="22"/>
    <w:bookmarkStart w:id="23" w:name="objectives"/>
    <w:p>
      <w:pPr>
        <w:pStyle w:val="Heading2"/>
      </w:pPr>
      <w:r>
        <w:t xml:space="preserve">Objectives</w:t>
      </w:r>
    </w:p>
    <w:p>
      <w:pPr>
        <w:pStyle w:val="FirstParagraph"/>
      </w:pPr>
      <w:r>
        <w:t xml:space="preserve">The primary objectives of this Master Thesis include:</w:t>
      </w:r>
    </w:p>
    <w:p>
      <w:pPr>
        <w:numPr>
          <w:ilvl w:val="0"/>
          <w:numId w:val="1001"/>
        </w:numPr>
        <w:pStyle w:val="Compact"/>
      </w:pPr>
      <w:r>
        <w:t xml:space="preserve">Analyzing the current state of Marine Engineering education and research in Medellín.</w:t>
      </w:r>
    </w:p>
    <w:p>
      <w:pPr>
        <w:numPr>
          <w:ilvl w:val="0"/>
          <w:numId w:val="1001"/>
        </w:numPr>
        <w:pStyle w:val="Compact"/>
      </w:pPr>
      <w:r>
        <w:t xml:space="preserve">Evaluating the role of Marine Engineers in Colombia’s maritime sector, with a focus on environmental and economic sustainability.</w:t>
      </w:r>
    </w:p>
    <w:p>
      <w:pPr>
        <w:numPr>
          <w:ilvl w:val="0"/>
          <w:numId w:val="1001"/>
        </w:numPr>
        <w:pStyle w:val="Compact"/>
      </w:pPr>
      <w:r>
        <w:t xml:space="preserve">Proposing strategies for strengthening collaboration between Medellín-based academic institutions, industry partners, and government agencies to advance marine engineering projects.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Marine Engineers working in Colombian ports, as well as surveys distributed to students and faculty at Medellín’s top engineering schools. Secondary data includes government reports on Colombia’s maritime policy, academic publications on coastal engineering, and international frameworks such as the United Nations’ Sustainable Development Goal 14 (Life Below Water). The study also reviews existing marine engineering programs in Medellín to identify gaps in curriculum relevance and industry engagement.</w:t>
      </w:r>
    </w:p>
    <w:bookmarkEnd w:id="24"/>
    <w:bookmarkStart w:id="25" w:name="findings"/>
    <w:p>
      <w:pPr>
        <w:pStyle w:val="Heading2"/>
      </w:pPr>
      <w:r>
        <w:t xml:space="preserve">Findings</w:t>
      </w:r>
    </w:p>
    <w:p>
      <w:pPr>
        <w:pStyle w:val="FirstParagraph"/>
      </w:pPr>
      <w:r>
        <w:t xml:space="preserve">The findings reveal that while Colombia has made progress in maritime infrastructure, there is a significant shortage of qualified Marine Engineers trained to address the unique challenges of the country’s coastlines. In Medellín, academic programs often prioritize civil or mechanical engineering over specialized marine disciplines. Additionally, industries reliant on maritime logistics (e.g., agriculture exports via Caribbean ports) report a lack of skilled professionals to optimize ship efficiency and reduce environmental impacts. The thesis highlights successful case studies, such as the use of Marine Engineering innovations in Colombia’s offshore oil platforms and the integration of renewable energy systems in coastal communities.</w:t>
      </w:r>
    </w:p>
    <w:bookmarkEnd w:id="25"/>
    <w:bookmarkStart w:id="26" w:name="recommendations"/>
    <w:p>
      <w:pPr>
        <w:pStyle w:val="Heading2"/>
      </w:pPr>
      <w:r>
        <w:t xml:space="preserve">Recommendations</w:t>
      </w:r>
    </w:p>
    <w:p>
      <w:pPr>
        <w:pStyle w:val="FirstParagraph"/>
      </w:pPr>
      <w:r>
        <w:t xml:space="preserve">To bridge this gap, the thesis proposes:</w:t>
      </w:r>
    </w:p>
    <w:p>
      <w:pPr>
        <w:numPr>
          <w:ilvl w:val="0"/>
          <w:numId w:val="1002"/>
        </w:numPr>
        <w:pStyle w:val="Compact"/>
      </w:pPr>
      <w:r>
        <w:t xml:space="preserve">Establishing a dedicated Marine Engineering master’s program in Medellín that incorporates Colombia-specific challenges (e.g., tropical marine ecosystems, seismic risks along the Pacific coast).</w:t>
      </w:r>
    </w:p>
    <w:p>
      <w:pPr>
        <w:numPr>
          <w:ilvl w:val="0"/>
          <w:numId w:val="1002"/>
        </w:numPr>
        <w:pStyle w:val="Compact"/>
      </w:pPr>
      <w:r>
        <w:t xml:space="preserve">Encouraging partnerships between Medellín’s universities and international institutions to share research on sustainable maritime technologies.</w:t>
      </w:r>
    </w:p>
    <w:p>
      <w:pPr>
        <w:numPr>
          <w:ilvl w:val="0"/>
          <w:numId w:val="1002"/>
        </w:numPr>
        <w:pStyle w:val="Compact"/>
      </w:pPr>
      <w:r>
        <w:t xml:space="preserve">Creating internship opportunities for Marine Engineering students in Colombian ports and renewable energy projects.</w:t>
      </w:r>
    </w:p>
    <w:bookmarkEnd w:id="26"/>
    <w:bookmarkStart w:id="27" w:name="conclusion"/>
    <w:p>
      <w:pPr>
        <w:pStyle w:val="Heading2"/>
      </w:pPr>
      <w:r>
        <w:t xml:space="preserve">Conclusion</w:t>
      </w:r>
    </w:p>
    <w:p>
      <w:pPr>
        <w:pStyle w:val="FirstParagraph"/>
      </w:pPr>
      <w:r>
        <w:t xml:space="preserve">In conclusion, Marine Engineers are indispensable to Colombia’s future, particularly in cities like Medellín that serve as academic and innovation centers. By aligning education, industry needs, and environmental priorities, the Master Thesis advocates for a transformative approach to marine engineering in Colombia. This work underscores the urgency of investing in specialized training and interdisciplinary research to ensure that Medellín remains at the forefront of sustainable maritime development in South America.</w:t>
      </w:r>
    </w:p>
    <w:bookmarkEnd w:id="27"/>
    <w:bookmarkStart w:id="28" w:name="references"/>
    <w:p>
      <w:pPr>
        <w:pStyle w:val="Heading2"/>
      </w:pPr>
      <w:r>
        <w:t xml:space="preserve">References</w:t>
      </w:r>
    </w:p>
    <w:p>
      <w:pPr>
        <w:pStyle w:val="FirstParagraph"/>
      </w:pPr>
      <w:r>
        <w:t xml:space="preserve">1. United Nations. (2015). Sustainable Development Goal 14: Life Below Water.</w:t>
      </w:r>
      <w:r>
        <w:br/>
      </w:r>
      <w:r>
        <w:t xml:space="preserve">2. Universidad Nacional de Colombia. (n.d.). Faculty of Engineering Research Projects.</w:t>
      </w:r>
      <w:r>
        <w:br/>
      </w:r>
      <w:r>
        <w:t xml:space="preserve">3. Colombian Ministry of Environment and Sustainable Development. (2023). National Maritime Policy Report.</w:t>
      </w:r>
      <w:r>
        <w:br/>
      </w:r>
      <w:r>
        <w:t xml:space="preserve">4. International Maritime Organization (IMO). Guidelines for Green Shipping Practices.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Colombia Medellín</dc:title>
  <dc:creator/>
  <dc:language>en</dc:language>
  <cp:keywords/>
  <dcterms:created xsi:type="dcterms:W3CDTF">2026-07-21T09:56:53Z</dcterms:created>
  <dcterms:modified xsi:type="dcterms:W3CDTF">2026-07-21T09:56:53Z</dcterms:modified>
</cp:coreProperties>
</file>

<file path=docProps/custom.xml><?xml version="1.0" encoding="utf-8"?>
<Properties xmlns="http://schemas.openxmlformats.org/officeDocument/2006/custom-properties" xmlns:vt="http://schemas.openxmlformats.org/officeDocument/2006/docPropsVTypes"/>
</file>