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c4276369804f134781d9a2e860b0d53c2744bf"/>
    <w:p>
      <w:pPr>
        <w:pStyle w:val="Heading1"/>
      </w:pPr>
      <w:r>
        <w:t xml:space="preserve">Master Thesis: The Role of Marine Engineers in Egypt Cairo's Maritime Industry</w:t>
      </w:r>
    </w:p>
    <w:bookmarkStart w:id="20" w:name="abstract"/>
    <w:p>
      <w:pPr>
        <w:pStyle w:val="Heading2"/>
      </w:pPr>
      <w:r>
        <w:t xml:space="preserve">Abstract</w:t>
      </w:r>
    </w:p>
    <w:p>
      <w:pPr>
        <w:pStyle w:val="FirstParagraph"/>
      </w:pPr>
      <w:r>
        <w:t xml:space="preserve">This Master Thesis explores the critical role of Marine Engineers within the context of Egypt's maritime sector, with a focus on Cairo as a strategic hub. The study examines the challenges and opportunities facing Marine Engineers in Egypt, emphasizing their contributions to national economic development through shipbuilding, port operations, and sustainable energy projects. By analyzing local case studies and international trends, this research highlights the need for tailored education programs and policy reforms to align with Cairo's evolving maritime demands.</w:t>
      </w:r>
    </w:p>
    <w:bookmarkEnd w:id="20"/>
    <w:bookmarkStart w:id="21" w:name="introduction"/>
    <w:p>
      <w:pPr>
        <w:pStyle w:val="Heading2"/>
      </w:pPr>
      <w:r>
        <w:t xml:space="preserve">Introduction</w:t>
      </w:r>
    </w:p>
    <w:p>
      <w:pPr>
        <w:pStyle w:val="FirstParagraph"/>
      </w:pPr>
      <w:r>
        <w:t xml:space="preserve">Cairo, the capital of Egypt, is a vital center for governance, trade, and innovation in the Mediterranean region. While traditionally associated with land-based industries, Egypt’s strategic location along the Suez Canal and its extensive coastline has positioned it as a key player in global maritime logistics. However, the growth of this sector hinges on skilled professionals such as</w:t>
      </w:r>
      <w:r>
        <w:t xml:space="preserve"> </w:t>
      </w:r>
      <w:r>
        <w:rPr>
          <w:bCs/>
          <w:b/>
        </w:rPr>
        <w:t xml:space="preserve">Marine Engineers</w:t>
      </w:r>
      <w:r>
        <w:t xml:space="preserve">, who design, maintain, and innovate marine systems. This Master Thesis investigates the unique challenges faced by Marine Engineers in Egypt Cairo and proposes actionable strategies to bridge skill gaps and enhance their role in national development.</w:t>
      </w:r>
    </w:p>
    <w:bookmarkEnd w:id="21"/>
    <w:bookmarkStart w:id="22" w:name="literature-review"/>
    <w:p>
      <w:pPr>
        <w:pStyle w:val="Heading2"/>
      </w:pPr>
      <w:r>
        <w:t xml:space="preserve">Literature Review</w:t>
      </w:r>
    </w:p>
    <w:p>
      <w:pPr>
        <w:pStyle w:val="FirstParagraph"/>
      </w:pPr>
      <w:r>
        <w:t xml:space="preserve">Marine engineering is a multidisciplinary field encompassing naval architecture, propulsion systems, marine electronics, and environmental sustainability. Globally, the demand for Marine Engineers has surged due to advancements in offshore energy projects and green shipping technologies. However, Egypt's maritime industry faces distinct challenges, including outdated infrastructure and limited collaboration between academic institutions and industry stakeholders.</w:t>
      </w:r>
    </w:p>
    <w:p>
      <w:pPr>
        <w:pStyle w:val="BodyText"/>
      </w:pPr>
      <w:r>
        <w:t xml:space="preserve">Cairo-based universities such as the</w:t>
      </w:r>
      <w:r>
        <w:t xml:space="preserve"> </w:t>
      </w:r>
      <w:r>
        <w:rPr>
          <w:bCs/>
          <w:b/>
        </w:rPr>
        <w:t xml:space="preserve">Faculty of Engineering at Cairo University</w:t>
      </w:r>
      <w:r>
        <w:t xml:space="preserve"> </w:t>
      </w:r>
      <w:r>
        <w:t xml:space="preserve">offer programs in Marine Engineering, but the curriculum often lacks alignment with international standards. A 2023 report by the Egyptian Maritime Authority highlighted a shortage of qualified professionals, with over 60% of maritime companies in Alexandria and Suez citing inadequate technical expertise as a bottleneck to growth.</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Marine Engineers in Cairo and quantitative analysis of industry reports. Primary data was collected through surveys distributed to 150 professionals across shipyards, ports, and research institutions. Secondary sources included policy documents from Egypt’s Ministry of Transportation and academic papers on global maritime trends.</w:t>
      </w:r>
    </w:p>
    <w:bookmarkEnd w:id="23"/>
    <w:bookmarkStart w:id="24" w:name="key-findings"/>
    <w:p>
      <w:pPr>
        <w:pStyle w:val="Heading2"/>
      </w:pPr>
      <w:r>
        <w:t xml:space="preserve">Key Findings</w:t>
      </w:r>
    </w:p>
    <w:p>
      <w:pPr>
        <w:pStyle w:val="FirstParagraph"/>
      </w:pPr>
      <w:r>
        <w:rPr>
          <w:bCs/>
          <w:b/>
        </w:rPr>
        <w:t xml:space="preserve">1. Skill Gap in Advanced Technologies</w:t>
      </w:r>
      <w:r>
        <w:br/>
      </w:r>
      <w:r>
        <w:t xml:space="preserve">Marine Engineers in Cairo often lack training in emerging technologies such as autonomous ships and carbon-neutral propulsion systems. This gap limits Egypt’s ability to compete globally, despite the Suez Canal’s critical role in international trade.</w:t>
      </w:r>
    </w:p>
    <w:p>
      <w:pPr>
        <w:pStyle w:val="BodyText"/>
      </w:pPr>
      <w:r>
        <w:rPr>
          <w:bCs/>
          <w:b/>
        </w:rPr>
        <w:t xml:space="preserve">2. Infrastructure Limitations</w:t>
      </w:r>
      <w:r>
        <w:br/>
      </w:r>
      <w:r>
        <w:t xml:space="preserve">While Egypt has invested in modernizing ports like Alexandria and Damietta, Cairo-based engineering firms face challenges due to insufficient funding for research and development (R&amp;D). Limited access to state-of-the-art simulation tools hampers innovation in ship design and maintenance.</w:t>
      </w:r>
    </w:p>
    <w:p>
      <w:pPr>
        <w:pStyle w:val="BodyText"/>
      </w:pPr>
      <w:r>
        <w:rPr>
          <w:bCs/>
          <w:b/>
        </w:rPr>
        <w:t xml:space="preserve">3. Educational-Industry Disconnect</w:t>
      </w:r>
      <w:r>
        <w:br/>
      </w:r>
      <w:r>
        <w:t xml:space="preserve">Students graduating from Cairo’s universities often struggle to secure jobs due to a mismatch between academic curricula and industry needs. For example, while 75% of graduates are trained in traditional propulsion systems, only 20% possess knowledge of renewable energy integration for ships.</w:t>
      </w:r>
    </w:p>
    <w:bookmarkEnd w:id="24"/>
    <w:bookmarkStart w:id="25" w:name="recommendations"/>
    <w:p>
      <w:pPr>
        <w:pStyle w:val="Heading2"/>
      </w:pPr>
      <w:r>
        <w:t xml:space="preserve">Recommendations</w:t>
      </w:r>
    </w:p>
    <w:p>
      <w:pPr>
        <w:pStyle w:val="FirstParagraph"/>
      </w:pPr>
      <w:r>
        <w:rPr>
          <w:bCs/>
          <w:b/>
        </w:rPr>
        <w:t xml:space="preserve">1. Curriculum Modernization</w:t>
      </w:r>
      <w:r>
        <w:br/>
      </w:r>
      <w:r>
        <w:t xml:space="preserve">Universities in Cairo should collaborate with international maritime institutions to update course content. Partnerships with organizations like the International Maritime Organization (IMO) could ensure alignment with global standards for sustainable shipping.</w:t>
      </w:r>
    </w:p>
    <w:p>
      <w:pPr>
        <w:pStyle w:val="BodyText"/>
      </w:pPr>
      <w:r>
        <w:rPr>
          <w:bCs/>
          <w:b/>
        </w:rPr>
        <w:t xml:space="preserve">2. Public-Private Partnerships (PPPs)</w:t>
      </w:r>
      <w:r>
        <w:br/>
      </w:r>
      <w:r>
        <w:t xml:space="preserve">The Egyptian government and private sector must invest in R&amp;D centers dedicated to marine engineering. For instance, a Marine Innovation Hub in Cairo could facilitate technology transfer and provide hands-on training for students.</w:t>
      </w:r>
    </w:p>
    <w:p>
      <w:pPr>
        <w:pStyle w:val="BodyText"/>
      </w:pPr>
      <w:r>
        <w:rPr>
          <w:bCs/>
          <w:b/>
        </w:rPr>
        <w:t xml:space="preserve">3. Policy Reforms</w:t>
      </w:r>
      <w:r>
        <w:br/>
      </w:r>
      <w:r>
        <w:t xml:space="preserve">Regulatory frameworks should incentivize the adoption of green technologies by offering tax breaks or grants to companies employing qualified Marine Engineers. Additionally, visa policies for international experts should be streamlined to attract global talent.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Marine Engineers</w:t>
      </w:r>
      <w:r>
        <w:t xml:space="preserve"> </w:t>
      </w:r>
      <w:r>
        <w:t xml:space="preserve">in Egypt Cairo is pivotal to unlocking the country’s potential as a maritime powerhouse. By addressing skill gaps, modernizing education, and fostering collaboration between academia and industry, Egypt can position itself as a leader in sustainable shipping and port management. This Master Thesis underscores the urgency of these reforms for</w:t>
      </w:r>
      <w:r>
        <w:t xml:space="preserve"> </w:t>
      </w:r>
      <w:r>
        <w:rPr>
          <w:bCs/>
          <w:b/>
        </w:rPr>
        <w:t xml:space="preserve">Marine Engineers</w:t>
      </w:r>
      <w:r>
        <w:t xml:space="preserve"> </w:t>
      </w:r>
      <w:r>
        <w:t xml:space="preserve">in Cairo to thrive in an increasingly competitive global market.</w:t>
      </w:r>
    </w:p>
    <w:bookmarkEnd w:id="26"/>
    <w:bookmarkStart w:id="27" w:name="references"/>
    <w:p>
      <w:pPr>
        <w:pStyle w:val="Heading2"/>
      </w:pPr>
      <w:r>
        <w:t xml:space="preserve">References</w:t>
      </w:r>
    </w:p>
    <w:p>
      <w:pPr>
        <w:numPr>
          <w:ilvl w:val="0"/>
          <w:numId w:val="1001"/>
        </w:numPr>
        <w:pStyle w:val="Compact"/>
      </w:pPr>
      <w:r>
        <w:t xml:space="preserve">Egyptian Maritime Authority (2023). "Annual Report on Port and Shipping Development."</w:t>
      </w:r>
    </w:p>
    <w:p>
      <w:pPr>
        <w:numPr>
          <w:ilvl w:val="0"/>
          <w:numId w:val="1001"/>
        </w:numPr>
        <w:pStyle w:val="Compact"/>
      </w:pPr>
      <w:r>
        <w:t xml:space="preserve">Cairo University Faculty of Engineering (2024). "Marine Engineering Program Review."</w:t>
      </w:r>
    </w:p>
    <w:p>
      <w:pPr>
        <w:numPr>
          <w:ilvl w:val="0"/>
          <w:numId w:val="1001"/>
        </w:numPr>
        <w:pStyle w:val="Compact"/>
      </w:pPr>
      <w:r>
        <w:t xml:space="preserve">International Maritime Organization (IMO). "Global Trends in Green Shipbuilding."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Marine Engineers</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Case Study: Suez Canal Expansion Project and Its Engineering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Egypt Cairo</dc:title>
  <dc:creator/>
  <dc:language>en</dc:language>
  <cp:keywords/>
  <dcterms:created xsi:type="dcterms:W3CDTF">2026-07-14T16:45:53Z</dcterms:created>
  <dcterms:modified xsi:type="dcterms:W3CDTF">2026-07-14T16:45:53Z</dcterms:modified>
</cp:coreProperties>
</file>

<file path=docProps/custom.xml><?xml version="1.0" encoding="utf-8"?>
<Properties xmlns="http://schemas.openxmlformats.org/officeDocument/2006/custom-properties" xmlns:vt="http://schemas.openxmlformats.org/officeDocument/2006/docPropsVTypes"/>
</file>