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w:t>
      </w:r>
      <w:r>
        <w:t xml:space="preserve"> </w:t>
      </w:r>
      <w:r>
        <w:t xml:space="preserve">Germany</w:t>
      </w:r>
      <w:r>
        <w:t xml:space="preserve"> </w:t>
      </w:r>
      <w:r>
        <w:t xml:space="preserve">Berlin</w:t>
      </w:r>
    </w:p>
    <w:p>
      <w:pPr>
        <w:pStyle w:val="FirstParagraph"/>
      </w:pPr>
      <w:r>
        <w:t xml:space="preserve">```html</w:t>
      </w:r>
    </w:p>
    <w:bookmarkStart w:id="27" w:name="X7b806355d0a7af1ee9f8b7fb71a9d37bb407b59"/>
    <w:p>
      <w:pPr>
        <w:pStyle w:val="Heading1"/>
      </w:pPr>
      <w:r>
        <w:t xml:space="preserve">Master Thesis: The Role of a Marine Engineer in the Context of Maritime Innovation and Sustainability in Germany, Berlin</w:t>
      </w:r>
    </w:p>
    <w:p>
      <w:pPr>
        <w:pStyle w:val="FirstParagraph"/>
      </w:pPr>
      <w:r>
        <w:rPr>
          <w:bCs/>
          <w:b/>
        </w:rPr>
        <w:t xml:space="preserve">Abstract:</w:t>
      </w:r>
    </w:p>
    <w:p>
      <w:pPr>
        <w:pStyle w:val="BodyText"/>
      </w:pPr>
      <w:r>
        <w:t xml:space="preserve">This Master Thesis explores the evolving responsibilities and challenges faced by</w:t>
      </w:r>
      <w:r>
        <w:t xml:space="preserve"> </w:t>
      </w:r>
      <w:r>
        <w:rPr>
          <w:bCs/>
          <w:b/>
        </w:rPr>
        <w:t xml:space="preserve">Marine Engineers</w:t>
      </w:r>
      <w:r>
        <w:t xml:space="preserve"> </w:t>
      </w:r>
      <w:r>
        <w:t xml:space="preserve">operating within the maritime sector, with a specific focus on</w:t>
      </w:r>
      <w:r>
        <w:t xml:space="preserve"> </w:t>
      </w:r>
      <w:r>
        <w:rPr>
          <w:iCs/>
          <w:i/>
        </w:rPr>
        <w:t xml:space="preserve">Germany Berlin</w:t>
      </w:r>
      <w:r>
        <w:t xml:space="preserve">. As one of Europe's leading hubs for technological advancement and environmental policy, Germany offers a unique backdrop for examining how marine engineering practices align with global sustainability goals. The study analyzes the intersection of innovation, regulatory frameworks, and industry demands in shaping the future of maritime engineering within this region.</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aims to investigate the role of a</w:t>
      </w:r>
      <w:r>
        <w:t xml:space="preserve"> </w:t>
      </w:r>
      <w:r>
        <w:rPr>
          <w:bCs/>
          <w:b/>
        </w:rPr>
        <w:t xml:space="preserve">Marine Engineer</w:t>
      </w:r>
      <w:r>
        <w:t xml:space="preserve"> </w:t>
      </w:r>
      <w:r>
        <w:t xml:space="preserve">in modernizing Germany’s maritime infrastructure while addressing environmental and technological challenges. With Berlin serving as a strategic nexus for research, policy-making, and industrial collaboration, this study highlights how marine engineers contribute to Germany's position as a leader in sustainable maritime practices.</w:t>
      </w:r>
    </w:p>
    <w:p>
      <w:pPr>
        <w:pStyle w:val="BodyText"/>
      </w:pPr>
      <w:r>
        <w:t xml:space="preserve">Berlin's proximity to major ports like Hamburg and its role in fostering interdisciplinary innovation make it an ideal location to examine the integration of cutting-edge technologies into maritime systems. This thesis evaluates case studies, policy frameworks, and industry trends that define the responsibilities of marine engineers in this dynamic environment.</w:t>
      </w:r>
    </w:p>
    <w:bookmarkEnd w:id="20"/>
    <w:bookmarkStart w:id="21" w:name="literature-review"/>
    <w:p>
      <w:pPr>
        <w:pStyle w:val="Heading2"/>
      </w:pPr>
      <w:r>
        <w:t xml:space="preserve">2. Literature Review</w:t>
      </w:r>
    </w:p>
    <w:p>
      <w:pPr>
        <w:pStyle w:val="FirstParagraph"/>
      </w:pPr>
      <w:r>
        <w:t xml:space="preserve">The maritime sector is undergoing a transformative phase driven by advancements in automation, digitalization, and green energy solutions. In</w:t>
      </w:r>
      <w:r>
        <w:t xml:space="preserve"> </w:t>
      </w:r>
      <w:r>
        <w:rPr>
          <w:iCs/>
          <w:i/>
        </w:rPr>
        <w:t xml:space="preserve">Germany Berlin</w:t>
      </w:r>
      <w:r>
        <w:t xml:space="preserve">, academic institutions such as</w:t>
      </w:r>
      <w:r>
        <w:t xml:space="preserve"> </w:t>
      </w:r>
      <w:r>
        <w:rPr>
          <w:bCs/>
          <w:b/>
        </w:rPr>
        <w:t xml:space="preserve">TU Berlin</w:t>
      </w:r>
      <w:r>
        <w:t xml:space="preserve"> </w:t>
      </w:r>
      <w:r>
        <w:t xml:space="preserve">and research organizations like the</w:t>
      </w:r>
      <w:r>
        <w:t xml:space="preserve"> </w:t>
      </w:r>
      <w:r>
        <w:rPr>
          <w:bCs/>
          <w:b/>
        </w:rPr>
        <w:t xml:space="preserve">German Maritime Museum (Schifffahrtsmuseum)</w:t>
      </w:r>
      <w:r>
        <w:t xml:space="preserve"> </w:t>
      </w:r>
      <w:r>
        <w:t xml:space="preserve">play a pivotal role in advancing marine engineering education and R&amp;D. Recent literature underscores the growing importance of interdisciplinary collaboration between engineers, policymakers, and environmental scientists to address issues such as carbon emissions, noise pollution, and marine biodiversity.</w:t>
      </w:r>
    </w:p>
    <w:p>
      <w:pPr>
        <w:pStyle w:val="BodyText"/>
      </w:pPr>
      <w:r>
        <w:rPr>
          <w:bCs/>
          <w:b/>
        </w:rPr>
        <w:t xml:space="preserve">Marine Engineers</w:t>
      </w:r>
      <w:r>
        <w:t xml:space="preserve"> </w:t>
      </w:r>
      <w:r>
        <w:t xml:space="preserve">in Germany are increasingly tasked with designing energy-efficient ships, integrating renewable power systems (e.g., wind-assisted propulsion), and ensuring compliance with international regulations like the</w:t>
      </w:r>
      <w:r>
        <w:t xml:space="preserve"> </w:t>
      </w:r>
      <w:r>
        <w:rPr>
          <w:iCs/>
          <w:i/>
        </w:rPr>
        <w:t xml:space="preserve">International Maritime Organization’s (IMO) 2020 sulphur cap</w:t>
      </w:r>
      <w:r>
        <w:t xml:space="preserve">. These challenges require a deep understanding of both technical and regulatory landscapes, which are central to this thesis.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analysis of industry reports, academic papers, and interviews with professionals in the maritime sector. Data was gathered from German marine engineering firms operating in Berlin and its surrounding regions, as well as from policy documents issued by the</w:t>
      </w:r>
      <w:r>
        <w:t xml:space="preserve"> </w:t>
      </w:r>
      <w:r>
        <w:rPr>
          <w:iCs/>
          <w:i/>
        </w:rPr>
        <w:t xml:space="preserve">German Federal Ministry of Transport and Digital Infrastructure (BMVI)</w:t>
      </w:r>
      <w:r>
        <w:t xml:space="preserve">.</w:t>
      </w:r>
    </w:p>
    <w:p>
      <w:pPr>
        <w:pStyle w:val="BodyText"/>
      </w:pPr>
      <w:r>
        <w:t xml:space="preserve">The study focuses on three key areas:</w:t>
      </w:r>
    </w:p>
    <w:p>
      <w:pPr>
        <w:numPr>
          <w:ilvl w:val="0"/>
          <w:numId w:val="1001"/>
        </w:numPr>
        <w:pStyle w:val="Compact"/>
      </w:pPr>
      <w:r>
        <w:rPr>
          <w:bCs/>
          <w:b/>
        </w:rPr>
        <w:t xml:space="preserve">Technological Innovation:</w:t>
      </w:r>
      <w:r>
        <w:t xml:space="preserve"> </w:t>
      </w:r>
      <w:r>
        <w:t xml:space="preserve">How marine engineers in Berlin are developing solutions for sustainable shipping.</w:t>
      </w:r>
    </w:p>
    <w:p>
      <w:pPr>
        <w:numPr>
          <w:ilvl w:val="0"/>
          <w:numId w:val="1001"/>
        </w:numPr>
        <w:pStyle w:val="Compact"/>
      </w:pPr>
      <w:r>
        <w:rPr>
          <w:bCs/>
          <w:b/>
        </w:rPr>
        <w:t xml:space="preserve">Regulatory Compliance:</w:t>
      </w:r>
      <w:r>
        <w:t xml:space="preserve"> </w:t>
      </w:r>
      <w:r>
        <w:t xml:space="preserve">The alignment of engineering practices with EU and IMO regulations in Germany.</w:t>
      </w:r>
    </w:p>
    <w:p>
      <w:pPr>
        <w:numPr>
          <w:ilvl w:val="0"/>
          <w:numId w:val="1001"/>
        </w:numPr>
        <w:pStyle w:val="Compact"/>
      </w:pPr>
      <w:r>
        <w:rPr>
          <w:bCs/>
          <w:b/>
        </w:rPr>
        <w:t xml:space="preserve">Economic Impact:</w:t>
      </w:r>
      <w:r>
        <w:t xml:space="preserve"> </w:t>
      </w:r>
      <w:r>
        <w:t xml:space="preserve">The role of Berlin as a center for maritime R&amp;D and its influence on the German economy.</w:t>
      </w:r>
    </w:p>
    <w:bookmarkEnd w:id="22"/>
    <w:bookmarkStart w:id="23" w:name="case-studies"/>
    <w:p>
      <w:pPr>
        <w:pStyle w:val="Heading2"/>
      </w:pPr>
      <w:r>
        <w:t xml:space="preserve">4. Case Studies</w:t>
      </w:r>
    </w:p>
    <w:p>
      <w:pPr>
        <w:pStyle w:val="FirstParagraph"/>
      </w:pPr>
      <w:r>
        <w:rPr>
          <w:bCs/>
          <w:b/>
        </w:rPr>
        <w:t xml:space="preserve">Case Study 1: TU Berlin’s Marine Engineering Program</w:t>
      </w:r>
      <w:r>
        <w:br/>
      </w:r>
      <w:r>
        <w:t xml:space="preserve">The</w:t>
      </w:r>
      <w:r>
        <w:t xml:space="preserve"> </w:t>
      </w:r>
      <w:r>
        <w:rPr>
          <w:iCs/>
          <w:i/>
        </w:rPr>
        <w:t xml:space="preserve">TU Berlin</w:t>
      </w:r>
      <w:r>
        <w:t xml:space="preserve"> </w:t>
      </w:r>
      <w:r>
        <w:t xml:space="preserve">has emerged as a leader in training</w:t>
      </w:r>
      <w:r>
        <w:t xml:space="preserve"> </w:t>
      </w:r>
      <w:r>
        <w:rPr>
          <w:bCs/>
          <w:b/>
        </w:rPr>
        <w:t xml:space="preserve">Marine Engineers</w:t>
      </w:r>
      <w:r>
        <w:t xml:space="preserve"> </w:t>
      </w:r>
      <w:r>
        <w:t xml:space="preserve">equipped with expertise in sustainable technologies. Its curriculum emphasizes topics such as hydrogen fuel systems, AI-driven ship automation, and eco-friendly materials. This case study highlights how academic institutions are preparing engineers to meet the demands of a rapidly evolving industry.</w:t>
      </w:r>
    </w:p>
    <w:p>
      <w:pPr>
        <w:pStyle w:val="BodyText"/>
      </w:pPr>
      <w:r>
        <w:rPr>
          <w:bCs/>
          <w:b/>
        </w:rPr>
        <w:t xml:space="preserve">Case Study 2: Berlin’s Role in Maritime Innovation Hubs</w:t>
      </w:r>
      <w:r>
        <w:br/>
      </w:r>
      <w:r>
        <w:t xml:space="preserve">Berlin hosts several innovation hubs focused on maritime technology, such as the</w:t>
      </w:r>
      <w:r>
        <w:t xml:space="preserve"> </w:t>
      </w:r>
      <w:r>
        <w:rPr>
          <w:iCs/>
          <w:i/>
        </w:rPr>
        <w:t xml:space="preserve">Berlin Port Innovation Center</w:t>
      </w:r>
      <w:r>
        <w:t xml:space="preserve">. These spaces foster collaboration between startups, established firms, and researchers. The thesis analyzes how marine engineers contribute to projects like autonomous ship navigation systems and carbon-neutral shipping lanes.</w:t>
      </w:r>
    </w:p>
    <w:bookmarkEnd w:id="23"/>
    <w:bookmarkStart w:id="24" w:name="challenges-and-opportunities"/>
    <w:p>
      <w:pPr>
        <w:pStyle w:val="Heading2"/>
      </w:pPr>
      <w:r>
        <w:t xml:space="preserve">5. Challenges and Opportunities</w:t>
      </w:r>
    </w:p>
    <w:p>
      <w:pPr>
        <w:pStyle w:val="FirstParagraph"/>
      </w:pPr>
      <w:r>
        <w:rPr>
          <w:bCs/>
          <w:b/>
        </w:rPr>
        <w:t xml:space="preserve">Marine Engineers</w:t>
      </w:r>
      <w:r>
        <w:t xml:space="preserve"> </w:t>
      </w:r>
      <w:r>
        <w:t xml:space="preserve">in</w:t>
      </w:r>
      <w:r>
        <w:t xml:space="preserve"> </w:t>
      </w:r>
      <w:r>
        <w:rPr>
          <w:iCs/>
          <w:i/>
        </w:rPr>
        <w:t xml:space="preserve">Germany Berlin</w:t>
      </w:r>
      <w:r>
        <w:t xml:space="preserve"> </w:t>
      </w:r>
      <w:r>
        <w:t xml:space="preserve">face unique challenges, including the need to balance innovation with regulatory compliance. For instance, integrating electric propulsion systems into traditional vessels requires navigating complex certification processes set by the</w:t>
      </w:r>
      <w:r>
        <w:t xml:space="preserve"> </w:t>
      </w:r>
      <w:r>
        <w:rPr>
          <w:iCs/>
          <w:i/>
        </w:rPr>
        <w:t xml:space="preserve">ECD (European Certification Body)</w:t>
      </w:r>
      <w:r>
        <w:t xml:space="preserve">. Additionally, climate change mitigation strategies necessitate rethinking ship designs and operational practices.</w:t>
      </w:r>
    </w:p>
    <w:p>
      <w:pPr>
        <w:pStyle w:val="BodyText"/>
      </w:pPr>
      <w:r>
        <w:t xml:space="preserve">However, these challenges also present opportunities. Germany’s commitment to the</w:t>
      </w:r>
      <w:r>
        <w:t xml:space="preserve"> </w:t>
      </w:r>
      <w:r>
        <w:rPr>
          <w:iCs/>
          <w:i/>
        </w:rPr>
        <w:t xml:space="preserve">Green Deal</w:t>
      </w:r>
      <w:r>
        <w:t xml:space="preserve"> </w:t>
      </w:r>
      <w:r>
        <w:t xml:space="preserve">and its investment in hydrogen infrastructure provide a fertile ground for marine engineers to pioneer new solutions. Berlin’s strategic location as a transportation hub further enhances its role in testing and deploying sustainable maritime technologies.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Marine Engineers</w:t>
      </w:r>
      <w:r>
        <w:t xml:space="preserve"> </w:t>
      </w:r>
      <w:r>
        <w:t xml:space="preserve">in shaping the future of Germany’s maritime industry, particularly within the context of</w:t>
      </w:r>
      <w:r>
        <w:t xml:space="preserve"> </w:t>
      </w:r>
      <w:r>
        <w:rPr>
          <w:iCs/>
          <w:i/>
        </w:rPr>
        <w:t xml:space="preserve">Berlin</w:t>
      </w:r>
      <w:r>
        <w:t xml:space="preserve">. By leveraging its academic resources, industrial partnerships, and policy frameworks, Berlin has positioned itself as a global leader in sustainable marine engineering. The study highlights the need for continued investment in education, research, and cross-sector collaboration to address the challenges of a rapidly changing maritime landscape.</w:t>
      </w:r>
    </w:p>
    <w:p>
      <w:pPr>
        <w:pStyle w:val="BodyText"/>
      </w:pPr>
      <w:r>
        <w:t xml:space="preserve">As</w:t>
      </w:r>
      <w:r>
        <w:t xml:space="preserve"> </w:t>
      </w:r>
      <w:r>
        <w:rPr>
          <w:bCs/>
          <w:b/>
        </w:rPr>
        <w:t xml:space="preserve">Marine Engineers</w:t>
      </w:r>
      <w:r>
        <w:t xml:space="preserve"> </w:t>
      </w:r>
      <w:r>
        <w:t xml:space="preserve">navigate the complexities of environmental sustainability and technological innovation, their work in</w:t>
      </w:r>
      <w:r>
        <w:t xml:space="preserve"> </w:t>
      </w:r>
      <w:r>
        <w:rPr>
          <w:iCs/>
          <w:i/>
        </w:rPr>
        <w:t xml:space="preserve">Germany Berlin</w:t>
      </w:r>
      <w:r>
        <w:t xml:space="preserve"> </w:t>
      </w:r>
      <w:r>
        <w:t xml:space="preserve">will remain central to achieving global maritime goals. This thesis serves as both an academic contribution and a roadmap for future research in this vital field.</w:t>
      </w:r>
    </w:p>
    <w:bookmarkEnd w:id="25"/>
    <w:bookmarkStart w:id="26" w:name="references"/>
    <w:p>
      <w:pPr>
        <w:pStyle w:val="Heading2"/>
      </w:pPr>
      <w:r>
        <w:t xml:space="preserve">References</w:t>
      </w:r>
    </w:p>
    <w:p>
      <w:pPr>
        <w:numPr>
          <w:ilvl w:val="0"/>
          <w:numId w:val="1002"/>
        </w:numPr>
        <w:pStyle w:val="Compact"/>
      </w:pPr>
      <w:r>
        <w:t xml:space="preserve">Berlin Port Authority (2023). "Sustainable Maritime Innovation in the 21st Century."</w:t>
      </w:r>
    </w:p>
    <w:p>
      <w:pPr>
        <w:numPr>
          <w:ilvl w:val="0"/>
          <w:numId w:val="1002"/>
        </w:numPr>
        <w:pStyle w:val="Compact"/>
      </w:pPr>
      <w:r>
        <w:t xml:space="preserve">German Federal Ministry of Transport and Digital Infrastructure (BMVI) (2023). "National Strategy for Green Shipping."</w:t>
      </w:r>
    </w:p>
    <w:p>
      <w:pPr>
        <w:numPr>
          <w:ilvl w:val="0"/>
          <w:numId w:val="1002"/>
        </w:numPr>
        <w:pStyle w:val="Compact"/>
      </w:pPr>
      <w:r>
        <w:t xml:space="preserve">TU Berlin Department of Marine Engineering (2023). "Curriculum Overview: Sustainable Ship Design and Energy Systems."</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 Germany Berlin</dc:title>
  <dc:creator/>
  <dc:language>en</dc:language>
  <cp:keywords/>
  <dcterms:created xsi:type="dcterms:W3CDTF">2026-07-14T12:20:24Z</dcterms:created>
  <dcterms:modified xsi:type="dcterms:W3CDTF">2026-07-14T12:20:24Z</dcterms:modified>
</cp:coreProperties>
</file>

<file path=docProps/custom.xml><?xml version="1.0" encoding="utf-8"?>
<Properties xmlns="http://schemas.openxmlformats.org/officeDocument/2006/custom-properties" xmlns:vt="http://schemas.openxmlformats.org/officeDocument/2006/docPropsVTypes"/>
</file>