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51952f5df86174762636d003b89bdda7794d25c"/>
    <w:p>
      <w:pPr>
        <w:pStyle w:val="Heading1"/>
      </w:pPr>
      <w:r>
        <w:t xml:space="preserve">Master Thesis: The Role of Marine Engineers in Sustainable Maritime Development in Japan, Focused on Kyoto</w:t>
      </w:r>
    </w:p>
    <w:p>
      <w:pPr>
        <w:pStyle w:val="FirstParagraph"/>
      </w:pPr>
      <w:r>
        <w:t xml:space="preserve">This Master Thesis explores the critical role of marine engineers within the context of Japan's maritime industry, with a specific focus on the city of Kyoto. As a region renowned for its historical and technological significance, Kyoto offers a unique environment to study the intersection of traditional practices and modern engineering solutions in marine engineering. This document aims to analyze how marine engineers in Kyoto contribute to Japan’s maritime sector while addressing challenges such as environmental sustainability, technological innovation, and regional economic development.</w:t>
      </w:r>
    </w:p>
    <w:bookmarkStart w:id="20" w:name="introduction-marine-engineering-in-japan"/>
    <w:p>
      <w:pPr>
        <w:pStyle w:val="Heading2"/>
      </w:pPr>
      <w:r>
        <w:t xml:space="preserve">1. Introduction: Marine Engineering in Japan</w:t>
      </w:r>
    </w:p>
    <w:p>
      <w:pPr>
        <w:pStyle w:val="FirstParagraph"/>
      </w:pPr>
      <w:r>
        <w:t xml:space="preserve">Japan's geographical position as an archipelago necessitates a robust maritime industry, with marine engineers playing a pivotal role in shipbuilding, port infrastructure, and oceanic research. The country's commitment to sustainability and technological advancement has positioned marine engineering at the forefront of its industrial agenda. However, regional disparities in resources and expertise highlight the need for localized studies. Kyoto, though not traditionally a coastal hub, has emerged as a center for interdisciplinary research that intersects with maritime challenges through academic institutions, environmental policies, and collaborative projects.</w:t>
      </w:r>
    </w:p>
    <w:bookmarkEnd w:id="20"/>
    <w:bookmarkStart w:id="21" w:name="X7a76e876658eb11df1055eb8b46cbd690c42ccd"/>
    <w:p>
      <w:pPr>
        <w:pStyle w:val="Heading2"/>
      </w:pPr>
      <w:r>
        <w:t xml:space="preserve">2. The Relevance of Marine Engineers in Kyoto</w:t>
      </w:r>
    </w:p>
    <w:p>
      <w:pPr>
        <w:pStyle w:val="FirstParagraph"/>
      </w:pPr>
      <w:r>
        <w:t xml:space="preserve">Kyoto’s significance as a cultural and intellectual capital of Japan makes it an ideal location to examine how marine engineers adapt to national priorities while contributing to regional goals. While Kyoto lacks direct access to the ocean, its universities and research centers, such as Kyoto University and Osaka Prefectural University, have developed programs that integrate marine engineering with environmental science, robotics, and renewable energy technologies. Marine engineers in Kyoto often collaborate with coastal communities in western Japan (e.g., Osaka, Kobe) to design sustainable solutions for port operations, coastal erosion mitigation, and offshore wind energy systems.</w:t>
      </w:r>
    </w:p>
    <w:bookmarkEnd w:id="21"/>
    <w:bookmarkStart w:id="22" w:name="X065a330cab484973d8962d27cec9056b51505f2"/>
    <w:p>
      <w:pPr>
        <w:pStyle w:val="Heading2"/>
      </w:pPr>
      <w:r>
        <w:t xml:space="preserve">3. Environmental Challenges and Opportunities</w:t>
      </w:r>
    </w:p>
    <w:p>
      <w:pPr>
        <w:pStyle w:val="FirstParagraph"/>
      </w:pPr>
      <w:r>
        <w:t xml:space="preserve">Japan faces pressing environmental challenges, including rising sea levels and the need to reduce carbon emissions from maritime transport. Marine engineers in Kyoto are at the forefront of developing eco-friendly technologies, such as hydrogen fuel cells for ships and AI-driven systems for optimizing vessel routes to minimize fuel consumption. Kyoto’s research institutions have pioneered studies on bio-inspired materials for ship hulls, which reduce drag and energy use—examples that align with Japan’s 2050 carbon neutrality goals.</w:t>
      </w:r>
    </w:p>
    <w:bookmarkEnd w:id="22"/>
    <w:bookmarkStart w:id="23" w:name="X63f9a136a106c3f64f2094ef1764c634d325ce2"/>
    <w:p>
      <w:pPr>
        <w:pStyle w:val="Heading2"/>
      </w:pPr>
      <w:r>
        <w:t xml:space="preserve">4. Educational Frameworks and Industry Collaboration</w:t>
      </w:r>
    </w:p>
    <w:p>
      <w:pPr>
        <w:pStyle w:val="FirstParagraph"/>
      </w:pPr>
      <w:r>
        <w:t xml:space="preserve">The education of marine engineers in Kyoto is shaped by both national standards and regional innovation. Programs at Kyoto University emphasize interdisciplinary learning, combining marine engineering with oceanography, policy studies, and disaster management. Students often engage in internships with Japanese shipbuilders like Mitsubishi Heavy Industries or participate in projects funded by the Japan Society for the Promotion of Science (JSPS). Kyoto’s proximity to industrial hubs like Osaka ensures that graduates gain practical experience while contributing to national maritime advancements.</w:t>
      </w:r>
    </w:p>
    <w:bookmarkEnd w:id="23"/>
    <w:bookmarkStart w:id="24" w:name="technological-innovation-and-automation"/>
    <w:p>
      <w:pPr>
        <w:pStyle w:val="Heading2"/>
      </w:pPr>
      <w:r>
        <w:t xml:space="preserve">5. Technological Innovation and Automation</w:t>
      </w:r>
    </w:p>
    <w:p>
      <w:pPr>
        <w:pStyle w:val="FirstParagraph"/>
      </w:pPr>
      <w:r>
        <w:t xml:space="preserve">The integration of automation and digital technologies is a hallmark of modern marine engineering. In Kyoto, researchers are exploring how artificial intelligence (AI) can enhance the safety and efficiency of maritime operations. For instance, AI-powered predictive maintenance systems for ships are being tested in collaboration with local tech startups. These innovations not only benefit Japan’s global shipping industry but also position Kyoto as a leader in smart marine technologies.</w:t>
      </w:r>
    </w:p>
    <w:bookmarkEnd w:id="24"/>
    <w:bookmarkStart w:id="25" w:name="cultural-and-economic-context"/>
    <w:p>
      <w:pPr>
        <w:pStyle w:val="Heading2"/>
      </w:pPr>
      <w:r>
        <w:t xml:space="preserve">6. Cultural and Economic Context</w:t>
      </w:r>
    </w:p>
    <w:p>
      <w:pPr>
        <w:pStyle w:val="FirstParagraph"/>
      </w:pPr>
      <w:r>
        <w:t xml:space="preserve">Kyoto’s cultural heritage influences its approach to engineering, emphasizing harmony between technology and nature. This philosophy is evident in marine engineering projects that prioritize ecological preservation alongside economic growth. For example, Kyoto-based engineers have developed floating solar farms for coastal areas, combining renewable energy production with habitat restoration. Such initiatives reflect Japan’s broader vision of sustainable development and Kyoto’s unique contribution to this narrative.</w:t>
      </w:r>
    </w:p>
    <w:bookmarkEnd w:id="25"/>
    <w:bookmarkStart w:id="26" w:name="future-prospects-and-recommendations"/>
    <w:p>
      <w:pPr>
        <w:pStyle w:val="Heading2"/>
      </w:pPr>
      <w:r>
        <w:t xml:space="preserve">7. Future Prospects and Recommendations</w:t>
      </w:r>
    </w:p>
    <w:p>
      <w:pPr>
        <w:pStyle w:val="FirstParagraph"/>
      </w:pPr>
      <w:r>
        <w:t xml:space="preserve">The future of marine engineering in Kyoto hinges on continued investment in research, education, and cross-sector collaboration. To strengthen its position, Kyoto should expand partnerships between academia, industry, and government agencies to address emerging challenges like deep-sea mining regulations or the impact of climate change on coastal infrastructure. Additionally, promoting international exchange programs for marine engineers can enhance Japan’s global competitiveness in maritime technology.</w:t>
      </w:r>
    </w:p>
    <w:bookmarkEnd w:id="26"/>
    <w:bookmarkStart w:id="27" w:name="conclusion"/>
    <w:p>
      <w:pPr>
        <w:pStyle w:val="Heading2"/>
      </w:pPr>
      <w:r>
        <w:t xml:space="preserve">8. Conclusion</w:t>
      </w:r>
    </w:p>
    <w:p>
      <w:pPr>
        <w:pStyle w:val="FirstParagraph"/>
      </w:pPr>
      <w:r>
        <w:t xml:space="preserve">In conclusion, this Master Thesis underscores the vital role of marine engineers in shaping Japan’s maritime future, with Kyoto serving as a nexus of innovation and tradition. By addressing environmental challenges, fostering technological breakthroughs, and leveraging regional strengths, Kyoto-based marine engineers are poised to contribute significantly to both national objectives and global sustainability efforts. This study highlights the need for further research into localized solutions that reflect Japan’s unique socio-cultural context while advancing the field of marine engineering.</w:t>
      </w:r>
    </w:p>
    <w:p>
      <w:pPr>
        <w:pStyle w:val="BodyText"/>
      </w:pPr>
      <w:r>
        <w:rPr>
          <w:bCs/>
          <w:b/>
        </w:rPr>
        <w:t xml:space="preserve">Keywords:</w:t>
      </w:r>
      <w:r>
        <w:t xml:space="preserve"> </w:t>
      </w:r>
      <w:r>
        <w:t xml:space="preserve">Master Thesis, Marine Engineer, Japan Kyoto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Japan Kyoto</dc:title>
  <dc:creator/>
  <dc:language>en</dc:language>
  <cp:keywords/>
  <dcterms:created xsi:type="dcterms:W3CDTF">2026-07-20T05:41:14Z</dcterms:created>
  <dcterms:modified xsi:type="dcterms:W3CDTF">2026-07-20T05:41:14Z</dcterms:modified>
</cp:coreProperties>
</file>

<file path=docProps/custom.xml><?xml version="1.0" encoding="utf-8"?>
<Properties xmlns="http://schemas.openxmlformats.org/officeDocument/2006/custom-properties" xmlns:vt="http://schemas.openxmlformats.org/officeDocument/2006/docPropsVTypes"/>
</file>