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9" w:name="X5bb94df25318284899d035d52d355dc2f96838f"/>
    <w:p>
      <w:pPr>
        <w:pStyle w:val="Heading1"/>
      </w:pPr>
      <w:r>
        <w:t xml:space="preserve">Master Thesis: The Role of a Marine Engineer in the Context of Russia’s Saint Petersburg</w:t>
      </w:r>
    </w:p>
    <w:bookmarkStart w:id="20" w:name="abstract"/>
    <w:p>
      <w:pPr>
        <w:pStyle w:val="Heading2"/>
      </w:pPr>
      <w:r>
        <w:t xml:space="preserve">Abstract</w:t>
      </w:r>
    </w:p>
    <w:p>
      <w:pPr>
        <w:pStyle w:val="FirstParagraph"/>
      </w:pPr>
      <w:r>
        <w:t xml:space="preserve">This Master Thesis explores the critical role of marine engineers within the maritime industry, with a specific focus on Russia’s Saint Petersburg. As one of Europe’s premier ports and a historical center for shipbuilding and naval innovation, Saint Petersburg presents unique opportunities and challenges for marine engineers. The thesis examines the evolving demands of modern marine engineering, emphasizing its significance in sustaining Russia’s maritime economy while aligning with global standards. Through case studies, industry analyses, and educational frameworks specific to Saint Petersburg, this document underscores how marine engineers can drive technological advancements and address regional challenges such as Arctic navigation and infrastructure modernization.</w:t>
      </w:r>
    </w:p>
    <w:bookmarkEnd w:id="20"/>
    <w:bookmarkStart w:id="21" w:name="introduction"/>
    <w:p>
      <w:pPr>
        <w:pStyle w:val="Heading2"/>
      </w:pPr>
      <w:r>
        <w:t xml:space="preserve">Introduction</w:t>
      </w:r>
    </w:p>
    <w:p>
      <w:pPr>
        <w:pStyle w:val="FirstParagraph"/>
      </w:pPr>
      <w:r>
        <w:t xml:space="preserve">Saint Petersburg, Russia’s second-largest city and a global maritime hub, has long been central to the nation’s naval traditions. From the construction of the first Russian battleships in the 18th century to its role as a gateway for Arctic exploration today, Saint Petersburg remains pivotal in shaping Russia’s maritime identity. The role of a marine engineer here is indispensable—ensuring safe, efficient, and sustainable operations across shipyards, ports, and naval fleets. This thesis investigates how marine engineers contribute to Saint Petersburg’s strategic objectives while navigating the complexities of international sanctions, technological innovation gaps, and environmental concerns.</w:t>
      </w:r>
    </w:p>
    <w:bookmarkEnd w:id="21"/>
    <w:bookmarkStart w:id="22" w:name="literature-review"/>
    <w:p>
      <w:pPr>
        <w:pStyle w:val="Heading2"/>
      </w:pPr>
      <w:r>
        <w:t xml:space="preserve">Literature Review</w:t>
      </w:r>
    </w:p>
    <w:p>
      <w:pPr>
        <w:pStyle w:val="FirstParagraph"/>
      </w:pPr>
      <w:r>
        <w:t xml:space="preserve">The field of marine engineering encompasses disciplines such as naval architecture, mechanical systems design, and offshore operations. In Russia, historical focus on military shipbuilding has influenced the development of specialized training programs. However, recent shifts toward commercial shipping and Arctic logistics have necessitated new expertise in ice-class vessel design and cold-climate infrastructure. Studies by institutions like Peter the Great Saint Petersburg Polytechnic University (SPbPU) highlight gaps in modernizing Russian maritime education to meet global standards, particularly in digitalization and renewable energy integration.</w:t>
      </w:r>
    </w:p>
    <w:p>
      <w:pPr>
        <w:pStyle w:val="BodyText"/>
      </w:pPr>
      <w:r>
        <w:t xml:space="preserve">Research by the Russian Academy of Sciences emphasizes Saint Petersburg’s unique position as a bridge between Europe and Asia, making it critical for Russia’s Arctic ambitions. The Northern Sea Route (NSR), for instance, requires marine engineers to develop ice-resistant ships and sustainable port technologies. Meanwhile, international collaborations—such as those with European maritime universities—underscore the need for cross-border knowledge exchange to address technological bottlenecks.</w:t>
      </w:r>
    </w:p>
    <w:bookmarkEnd w:id="22"/>
    <w:bookmarkStart w:id="23" w:name="methodology"/>
    <w:p>
      <w:pPr>
        <w:pStyle w:val="Heading2"/>
      </w:pPr>
      <w:r>
        <w:t xml:space="preserve">Methodology</w:t>
      </w:r>
    </w:p>
    <w:p>
      <w:pPr>
        <w:pStyle w:val="FirstParagraph"/>
      </w:pPr>
      <w:r>
        <w:t xml:space="preserve">This thesis employs a qualitative and case-based approach, analyzing data from Saint Petersburg’s shipbuilding industry, academic institutions, and government policies. Primary sources include interviews with marine engineers at companies like Zvezda Shipbuilding Complex (the world’s largest shipyard) and secondary research from SPbPU publications. The study also evaluates Saint Petersburg’s alignment with the International Maritime Organization (IMO) guidelines on emissions reduction and safety standards.</w:t>
      </w:r>
    </w:p>
    <w:bookmarkEnd w:id="23"/>
    <w:bookmarkStart w:id="24" w:name="Xdf9db94fc7e8fb28402fff7b392408b654f2b3e"/>
    <w:p>
      <w:pPr>
        <w:pStyle w:val="Heading2"/>
      </w:pPr>
      <w:r>
        <w:t xml:space="preserve">Case Study: Saint Petersburg’s Marine Engineering Ecosystem</w:t>
      </w:r>
    </w:p>
    <w:p>
      <w:pPr>
        <w:pStyle w:val="FirstParagraph"/>
      </w:pPr>
      <w:r>
        <w:t xml:space="preserve">Saint Petersburg hosts Russia’s most advanced marine engineering facilities, including the Zvezda Shipbuilding Complex. This shipyard is tasked with constructing massive vessels for Arctic exploration and LNG (liquefied natural gas) transportation. Marine engineers here must innovate to address challenges like extreme cold, ice navigation, and adherence to international environmental regulations.</w:t>
      </w:r>
    </w:p>
    <w:p>
      <w:pPr>
        <w:pStyle w:val="BodyText"/>
      </w:pPr>
      <w:r>
        <w:t xml:space="preserve">Educational institutions such as SPbPU play a vital role in preparing the next generation of marine engineers. Their programs emphasize not only traditional naval mechanics but also emerging fields like AI-driven ship automation and renewable energy systems for maritime use. However, recent sanctions have limited access to Western technologies, forcing local engineers to prioritize indigenous innovation.</w:t>
      </w:r>
    </w:p>
    <w:bookmarkEnd w:id="24"/>
    <w:bookmarkStart w:id="25" w:name="X24fe30acc6fe6bcbb1f981a6134a063a569b3ee"/>
    <w:p>
      <w:pPr>
        <w:pStyle w:val="Heading2"/>
      </w:pPr>
      <w:r>
        <w:t xml:space="preserve">Challenges and Opportunities for Marine Engineers in Saint Petersburg</w:t>
      </w:r>
    </w:p>
    <w:p>
      <w:pPr>
        <w:pStyle w:val="FirstParagraph"/>
      </w:pPr>
      <w:r>
        <w:rPr>
          <w:bCs/>
          <w:b/>
        </w:rPr>
        <w:t xml:space="preserve">Challenges:</w:t>
      </w:r>
    </w:p>
    <w:p>
      <w:pPr>
        <w:numPr>
          <w:ilvl w:val="0"/>
          <w:numId w:val="1001"/>
        </w:numPr>
        <w:pStyle w:val="Compact"/>
      </w:pPr>
      <w:r>
        <w:rPr>
          <w:bCs/>
          <w:b/>
        </w:rPr>
        <w:t xml:space="preserve">Economic Constraints:</w:t>
      </w:r>
      <w:r>
        <w:t xml:space="preserve"> </w:t>
      </w:r>
      <w:r>
        <w:t xml:space="preserve">Sanctions have restricted access to foreign equipment and expertise, slowing technological upgrades.</w:t>
      </w:r>
    </w:p>
    <w:p>
      <w:pPr>
        <w:numPr>
          <w:ilvl w:val="0"/>
          <w:numId w:val="1001"/>
        </w:numPr>
        <w:pStyle w:val="Compact"/>
      </w:pPr>
      <w:r>
        <w:rPr>
          <w:bCs/>
          <w:b/>
        </w:rPr>
        <w:t xml:space="preserve">Aging Infrastructure:</w:t>
      </w:r>
      <w:r>
        <w:t xml:space="preserve"> </w:t>
      </w:r>
      <w:r>
        <w:t xml:space="preserve">Many ports and shipyards require modernization to meet 21st-century demands.</w:t>
      </w:r>
    </w:p>
    <w:p>
      <w:pPr>
        <w:numPr>
          <w:ilvl w:val="0"/>
          <w:numId w:val="1001"/>
        </w:numPr>
        <w:pStyle w:val="Compact"/>
      </w:pPr>
      <w:r>
        <w:rPr>
          <w:bCs/>
          <w:b/>
        </w:rPr>
        <w:t xml:space="preserve">Environmental Pressures:</w:t>
      </w:r>
      <w:r>
        <w:t xml:space="preserve"> </w:t>
      </w:r>
      <w:r>
        <w:t xml:space="preserve">The Arctic’s fragile ecosystems demand sustainable engineering solutions, such as low-emission propulsion systems.</w:t>
      </w:r>
    </w:p>
    <w:p>
      <w:pPr>
        <w:pStyle w:val="FirstParagraph"/>
      </w:pPr>
      <w:r>
        <w:rPr>
          <w:bCs/>
          <w:b/>
        </w:rPr>
        <w:t xml:space="preserve">Opportunities:</w:t>
      </w:r>
    </w:p>
    <w:p>
      <w:pPr>
        <w:numPr>
          <w:ilvl w:val="0"/>
          <w:numId w:val="1002"/>
        </w:numPr>
        <w:pStyle w:val="Compact"/>
      </w:pPr>
      <w:r>
        <w:rPr>
          <w:bCs/>
          <w:b/>
        </w:rPr>
        <w:t xml:space="preserve">ArcTic Logistics:</w:t>
      </w:r>
      <w:r>
        <w:t xml:space="preserve"> </w:t>
      </w:r>
      <w:r>
        <w:t xml:space="preserve">Saint Petersburg is a key node for Russia’s NSR development, offering growth in icebreaker and LNG carrier engineering.</w:t>
      </w:r>
    </w:p>
    <w:p>
      <w:pPr>
        <w:numPr>
          <w:ilvl w:val="0"/>
          <w:numId w:val="1002"/>
        </w:numPr>
        <w:pStyle w:val="Compact"/>
      </w:pPr>
      <w:r>
        <w:rPr>
          <w:bCs/>
          <w:b/>
        </w:rPr>
        <w:t xml:space="preserve">Digital Transformation:</w:t>
      </w:r>
      <w:r>
        <w:t xml:space="preserve"> </w:t>
      </w:r>
      <w:r>
        <w:t xml:space="preserve">Adoption of AI and IoT in ship monitoring systems creates demand for engineers with hybrid skills.</w:t>
      </w:r>
    </w:p>
    <w:p>
      <w:pPr>
        <w:numPr>
          <w:ilvl w:val="0"/>
          <w:numId w:val="1002"/>
        </w:numPr>
        <w:pStyle w:val="Compact"/>
      </w:pPr>
      <w:r>
        <w:rPr>
          <w:bCs/>
          <w:b/>
        </w:rPr>
        <w:t xml:space="preserve">International Collaboration:</w:t>
      </w:r>
      <w:r>
        <w:t xml:space="preserve"> </w:t>
      </w:r>
      <w:r>
        <w:t xml:space="preserve">Partnerships with Nordic countries on Arctic research and green shipping technologies could accelerate innovation.</w:t>
      </w:r>
    </w:p>
    <w:bookmarkEnd w:id="25"/>
    <w:bookmarkStart w:id="26" w:name="Xf537930920e22ccb26d88767ee49b1fd59a11a3"/>
    <w:p>
      <w:pPr>
        <w:pStyle w:val="Heading2"/>
      </w:pPr>
      <w:r>
        <w:t xml:space="preserve">The Path Forward: Marine Engineers as Catalysts for Change</w:t>
      </w:r>
    </w:p>
    <w:p>
      <w:pPr>
        <w:pStyle w:val="FirstParagraph"/>
      </w:pPr>
      <w:r>
        <w:t xml:space="preserve">To ensure Saint Petersburg remains a global maritime leader, marine engineers must bridge the gap between traditional practices and modern needs. This requires:</w:t>
      </w:r>
    </w:p>
    <w:p>
      <w:pPr>
        <w:numPr>
          <w:ilvl w:val="0"/>
          <w:numId w:val="1003"/>
        </w:numPr>
        <w:pStyle w:val="Compact"/>
      </w:pPr>
      <w:r>
        <w:rPr>
          <w:bCs/>
          <w:b/>
        </w:rPr>
        <w:t xml:space="preserve">Investing in Education:</w:t>
      </w:r>
      <w:r>
        <w:t xml:space="preserve"> </w:t>
      </w:r>
      <w:r>
        <w:t xml:space="preserve">Expanding SPbPU’s programs to include Arctic engineering and digital twin technologies.</w:t>
      </w:r>
    </w:p>
    <w:p>
      <w:pPr>
        <w:numPr>
          <w:ilvl w:val="0"/>
          <w:numId w:val="1003"/>
        </w:numPr>
        <w:pStyle w:val="Compact"/>
      </w:pPr>
      <w:r>
        <w:rPr>
          <w:bCs/>
          <w:b/>
        </w:rPr>
        <w:t xml:space="preserve">Promoting Sustainability:</w:t>
      </w:r>
      <w:r>
        <w:t xml:space="preserve"> </w:t>
      </w:r>
      <w:r>
        <w:t xml:space="preserve">Developing eco-friendly ship designs aligned with IMO 2030/2050 targets.</w:t>
      </w:r>
    </w:p>
    <w:p>
      <w:pPr>
        <w:numPr>
          <w:ilvl w:val="0"/>
          <w:numId w:val="1003"/>
        </w:numPr>
        <w:pStyle w:val="Compact"/>
      </w:pPr>
      <w:r>
        <w:rPr>
          <w:bCs/>
          <w:b/>
        </w:rPr>
        <w:t xml:space="preserve">Fostering Innovation:</w:t>
      </w:r>
      <w:r>
        <w:t xml:space="preserve"> </w:t>
      </w:r>
      <w:r>
        <w:t xml:space="preserve">Encouraging startups in Saint Petersburg to focus on marine robotics and autonomous vessels.</w:t>
      </w:r>
    </w:p>
    <w:bookmarkEnd w:id="26"/>
    <w:bookmarkStart w:id="27" w:name="conclusion"/>
    <w:p>
      <w:pPr>
        <w:pStyle w:val="Heading2"/>
      </w:pPr>
      <w:r>
        <w:t xml:space="preserve">Conclusion</w:t>
      </w:r>
    </w:p>
    <w:p>
      <w:pPr>
        <w:pStyle w:val="FirstParagraph"/>
      </w:pPr>
      <w:r>
        <w:t xml:space="preserve">This Master Thesis reaffirms the indispensable role of marine engineers in shaping Russia’s maritime future, particularly within Saint Petersburg. As a city at the crossroads of Europe and Asia, Saint Petersburg’s success hinges on its ability to adapt to global trends while leveraging its unique historical and geographical advantages. By fostering innovation, sustainability, and international collaboration, marine engineers can drive Russia’s maritime industry toward resilience and prosperity.</w:t>
      </w:r>
    </w:p>
    <w:bookmarkEnd w:id="27"/>
    <w:bookmarkStart w:id="28" w:name="references"/>
    <w:p>
      <w:pPr>
        <w:pStyle w:val="Heading2"/>
      </w:pPr>
      <w:r>
        <w:t xml:space="preserve">References</w:t>
      </w:r>
    </w:p>
    <w:p>
      <w:pPr>
        <w:pStyle w:val="FirstParagraph"/>
      </w:pPr>
      <w:r>
        <w:t xml:space="preserve">[1] Peter the Great Saint Petersburg Polytechnic University. (2023).</w:t>
      </w:r>
      <w:r>
        <w:t xml:space="preserve"> </w:t>
      </w:r>
      <w:r>
        <w:rPr>
          <w:iCs/>
          <w:i/>
        </w:rPr>
        <w:t xml:space="preserve">Mechanical Engineering in the Arctic: A Case Study of Zvezda Shipbuilding Complex.</w:t>
      </w:r>
      <w:r>
        <w:br/>
      </w:r>
      <w:r>
        <w:t xml:space="preserve">[2] Russian Academy of Sciences. (2021).</w:t>
      </w:r>
      <w:r>
        <w:t xml:space="preserve"> </w:t>
      </w:r>
      <w:r>
        <w:rPr>
          <w:iCs/>
          <w:i/>
        </w:rPr>
        <w:t xml:space="preserve">The Northern Sea Route: Challenges for Maritime Engineers.</w:t>
      </w:r>
      <w:r>
        <w:br/>
      </w:r>
      <w:r>
        <w:t xml:space="preserve">[3] International Maritime Organization. (2023).</w:t>
      </w:r>
      <w:r>
        <w:t xml:space="preserve"> </w:t>
      </w:r>
      <w:r>
        <w:rPr>
          <w:iCs/>
          <w:i/>
        </w:rPr>
        <w:t xml:space="preserve">Global Strategy on Reduction of Greenhouse Gas Emissions from Ships.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Marine Engineer in Russia's Saint Petersburg</dc:title>
  <dc:creator/>
  <dc:language>en</dc:language>
  <cp:keywords/>
  <dcterms:created xsi:type="dcterms:W3CDTF">2026-07-25T05:25:14Z</dcterms:created>
  <dcterms:modified xsi:type="dcterms:W3CDTF">2026-07-25T05:25:14Z</dcterms:modified>
</cp:coreProperties>
</file>

<file path=docProps/custom.xml><?xml version="1.0" encoding="utf-8"?>
<Properties xmlns="http://schemas.openxmlformats.org/officeDocument/2006/custom-properties" xmlns:vt="http://schemas.openxmlformats.org/officeDocument/2006/docPropsVTypes"/>
</file>