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Engineering</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e7916370ce8d98088720093a8e4865073eccb14"/>
    <w:p>
      <w:pPr>
        <w:pStyle w:val="Heading1"/>
      </w:pPr>
      <w:r>
        <w:t xml:space="preserve">Master Thesis: Marine Engineering in the Context of Switzerland, Zurich</w:t>
      </w:r>
    </w:p>
    <w:bookmarkStart w:id="20" w:name="abstract"/>
    <w:p>
      <w:pPr>
        <w:pStyle w:val="Heading2"/>
      </w:pPr>
      <w:r>
        <w:t xml:space="preserve">Abstract</w:t>
      </w:r>
    </w:p>
    <w:p>
      <w:pPr>
        <w:pStyle w:val="FirstParagraph"/>
      </w:pPr>
      <w:r>
        <w:t xml:space="preserve">This Master Thesis explores the evolving role of a Marine Engineer within the unique socio-economic and environmental framework of Switzerland, with a specific focus on the city of Zurich. As a landlocked nation renowned for its neutrality and innovation, Switzerland presents distinct challenges and opportunities in marine engineering. The thesis examines how traditional maritime disciplines adapt to Swiss-specific conditions such as alpine geography, freshwater ecosystems, and stringent environmental regulations. Through case studies of lake-based infrastructure, renewable energy projects (e.g., hydroelectric systems), and sustainable transportation solutions, this work highlights the interdisciplinary nature of marine engineering in Zurich. It also evaluates the educational pathways for aspiring Marine Engineers in Switzerland and identifies gaps between academic training and industry needs. Ultimately, this thesis aims to contribute to a growing body of literature on how global marine engineering principles can be localized to meet the demands of a country like Switzerland.</w:t>
      </w:r>
    </w:p>
    <w:bookmarkEnd w:id="20"/>
    <w:bookmarkStart w:id="21" w:name="introduction"/>
    <w:p>
      <w:pPr>
        <w:pStyle w:val="Heading2"/>
      </w:pPr>
      <w:r>
        <w:t xml:space="preserve">Introduction</w:t>
      </w:r>
    </w:p>
    <w:p>
      <w:pPr>
        <w:pStyle w:val="FirstParagraph"/>
      </w:pPr>
      <w:r>
        <w:t xml:space="preserve">The field of Marine Engineering has traditionally been associated with coastal regions and open-sea environments. However, in a country like Switzerland, where maritime activities are confined to freshwater lakes (such as Lake Zurich), the discipline must evolve to address unique challenges. As a Marine Engineer operating in Zurich, one encounters not only the technical complexities of designing and maintaining aquatic infrastructure but also the need to align projects with Swiss environmental policies and alpine topography.</w:t>
      </w:r>
    </w:p>
    <w:p>
      <w:pPr>
        <w:pStyle w:val="BodyText"/>
      </w:pPr>
      <w:r>
        <w:t xml:space="preserve">Zurich, a hub for innovation and sustainability, offers a microcosm of these challenges. The city’s proximity to Lake Zurich—a critical waterway for transportation, recreation, and ecological balance—demands specialized engineering solutions. This thesis investigates how Marine Engineers in Switzerland navigate the intersection of environmental stewardship, technological innovation, and regulatory compliance.</w:t>
      </w:r>
    </w:p>
    <w:bookmarkEnd w:id="21"/>
    <w:bookmarkStart w:id="22" w:name="methodology"/>
    <w:p>
      <w:pPr>
        <w:pStyle w:val="Heading2"/>
      </w:pPr>
      <w:r>
        <w:t xml:space="preserve">Methodology</w:t>
      </w:r>
    </w:p>
    <w:p>
      <w:pPr>
        <w:pStyle w:val="FirstParagraph"/>
      </w:pPr>
      <w:r>
        <w:t xml:space="preserve">The research methodology employed for this Master Thesis is a qualitative case study approach. Data was gathered through a combination of primary and secondary sources, including interviews with practicing Marine Engineers in Zurich, analysis of Swiss federal regulations (such as those set by the Federal Office for the Environment), and technical reports from Swiss engineering firms. Additionally, literature reviews focused on marine engineering trends in freshwater environments and their applicability to alpine regions.</w:t>
      </w:r>
    </w:p>
    <w:p>
      <w:pPr>
        <w:pStyle w:val="BodyText"/>
      </w:pPr>
      <w:r>
        <w:t xml:space="preserve">A critical component of this thesis involved a comparative study of marine engineering practices in coastal nations versus landlocked countries like Switzerland. This comparison illuminated how Zurich-based engineers adapt global best practices to local constraints, such as limited access to oceanic resources or the need for energy-efficient freshwater management systems.</w:t>
      </w:r>
    </w:p>
    <w:bookmarkEnd w:id="22"/>
    <w:bookmarkStart w:id="24" w:name="findings"/>
    <w:bookmarkStart w:id="23" w:name="key-findings"/>
    <w:p>
      <w:pPr>
        <w:pStyle w:val="Heading2"/>
      </w:pPr>
      <w:r>
        <w:t xml:space="preserve">Key Findings</w:t>
      </w:r>
    </w:p>
    <w:p>
      <w:pPr>
        <w:pStyle w:val="FirstParagraph"/>
      </w:pPr>
      <w:r>
        <w:t xml:space="preserve">The findings reveal that Marine Engineers in Zurich are deeply involved in projects that prioritize sustainability and safety. For example, Lake Zurich’s dredging operations require precise engineering to prevent sedimentation while preserving aquatic ecosystems. Similarly, the integration of floating solar farms on Swiss lakes demonstrates how marine engineers innovate to meet renewable energy targets without compromising water quality.</w:t>
      </w:r>
    </w:p>
    <w:p>
      <w:pPr>
        <w:pStyle w:val="BodyText"/>
      </w:pPr>
      <w:r>
        <w:t xml:space="preserve">Another notable trend is the emphasis on multi-disciplinary collaboration. Marine Engineers in Zurich frequently work alongside environmental scientists, urban planners, and policymakers to ensure projects align with national goals such as the Swiss Climate Strategy 2050. This interdisciplinary approach is a hallmark of marine engineering education in Switzerland and reflects the country’s commitment to holistic problem-solving.</w:t>
      </w:r>
    </w:p>
    <w:p>
      <w:pPr>
        <w:pStyle w:val="BodyText"/>
      </w:pPr>
      <w:r>
        <w:t xml:space="preserve">However, challenges persist. The lack of international maritime legislation tailored for freshwater systems creates ambiguity in regulatory compliance. Additionally, limited access to global shipping networks means Zurich-based engineers must prioritize niche areas like inland waterway logistics and hydroelectric power generation over traditional oceanic engineering domains.</w:t>
      </w:r>
    </w:p>
    <w:bookmarkEnd w:id="23"/>
    <w:bookmarkEnd w:id="24"/>
    <w:bookmarkStart w:id="25" w:name="discussion"/>
    <w:p>
      <w:pPr>
        <w:pStyle w:val="Heading2"/>
      </w:pPr>
      <w:r>
        <w:t xml:space="preserve">Discussion</w:t>
      </w:r>
    </w:p>
    <w:p>
      <w:pPr>
        <w:pStyle w:val="FirstParagraph"/>
      </w:pPr>
      <w:r>
        <w:t xml:space="preserve">The findings underscore the adaptability of Marine Engineering as a discipline. In Zurich, where lakes serve as vital lifelines, engineers must balance technical expertise with ecological sensitivity. For instance, the design of amphibious vessels for Lake Zurich requires considerations that differ from those in saltwater environments—such as managing freshwater corrosion and ensuring compatibility with delicate aquatic habitats.</w:t>
      </w:r>
    </w:p>
    <w:p>
      <w:pPr>
        <w:pStyle w:val="BodyText"/>
      </w:pPr>
      <w:r>
        <w:t xml:space="preserve">Education and training for Marine Engineers in Switzerland also reflect these local priorities. Institutions like ETH Zurich offer specialized programs that blend traditional marine engineering with courses on freshwater hydrology, sustainable energy systems, and environmental impact assessment. This curriculum equips graduates to address Swiss-specific challenges while maintaining global competitiveness.</w:t>
      </w:r>
    </w:p>
    <w:p>
      <w:pPr>
        <w:pStyle w:val="BodyText"/>
      </w:pPr>
      <w:r>
        <w:t xml:space="preserve">The thesis further argues that the unique context of Switzerland provides a model for other landlocked nations seeking to develop marine engineering capabilities. By focusing on freshwater innovation and sustainability, Zurich’s approach could inform similar projects in countries with limited access to oceans.</w:t>
      </w:r>
    </w:p>
    <w:bookmarkEnd w:id="25"/>
    <w:bookmarkStart w:id="26" w:name="conclusion"/>
    <w:p>
      <w:pPr>
        <w:pStyle w:val="Heading2"/>
      </w:pPr>
      <w:r>
        <w:t xml:space="preserve">Conclusion</w:t>
      </w:r>
    </w:p>
    <w:p>
      <w:pPr>
        <w:pStyle w:val="FirstParagraph"/>
      </w:pPr>
      <w:r>
        <w:t xml:space="preserve">This Master Thesis demonstrates that Marine Engineering in Switzerland, particularly in Zurich, is a dynamic field shaped by geographical constraints and environmental priorities. The work of a Marine Engineer here extends beyond traditional maritime tasks to encompass freshwater management, renewable energy integration, and cross-disciplinary collaboration. As Switzerland continues to invest in sustainable infrastructure and climate resilience, the role of Marine Engineers will only grow in significance.</w:t>
      </w:r>
    </w:p>
    <w:p>
      <w:pPr>
        <w:pStyle w:val="BodyText"/>
      </w:pPr>
      <w:r>
        <w:t xml:space="preserve">For future research, it is recommended to explore the potential of AI-driven predictive modeling for lake ecosystems or the role of international partnerships (e.g., with EU maritime agencies) in advancing Swiss marine engineering. Ultimately, this thesis contributes to a deeper understanding of how global principles of Marine Engineering can be localized to meet the unique needs of Switzerland and Zurich.</w:t>
      </w:r>
    </w:p>
    <w:bookmarkEnd w:id="26"/>
    <w:bookmarkStart w:id="27" w:name="references"/>
    <w:p>
      <w:pPr>
        <w:pStyle w:val="Heading2"/>
      </w:pPr>
      <w:r>
        <w:t xml:space="preserve">References</w:t>
      </w:r>
    </w:p>
    <w:p>
      <w:pPr>
        <w:pStyle w:val="FirstParagraph"/>
      </w:pPr>
      <w:r>
        <w:rPr>
          <w:iCs/>
          <w:i/>
        </w:rPr>
        <w:t xml:space="preserve">1. Federal Office for the Environment (FOEN). (2023). Swiss Climate Strategy 2050: Key Objectives for Freshwater Management.</w:t>
      </w:r>
      <w:r>
        <w:br/>
      </w:r>
      <w:r>
        <w:rPr>
          <w:iCs/>
          <w:i/>
        </w:rPr>
        <w:t xml:space="preserve">2. ETH Zurich. (2024). Marine Engineering and Environmental Systems Curriculum Overview.</w:t>
      </w:r>
      <w:r>
        <w:br/>
      </w:r>
      <w:r>
        <w:rPr>
          <w:iCs/>
          <w:i/>
        </w:rPr>
        <w:t xml:space="preserve">3. International Association of Marine Engineers (IAME). (2023). Global Trends in Freshwater Infrastructure Development.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Engineering in Switzerland Zurich</dc:title>
  <dc:creator/>
  <dc:language>en</dc:language>
  <cp:keywords/>
  <dcterms:created xsi:type="dcterms:W3CDTF">2026-07-20T18:42:09Z</dcterms:created>
  <dcterms:modified xsi:type="dcterms:W3CDTF">2026-07-20T18:42:09Z</dcterms:modified>
</cp:coreProperties>
</file>

<file path=docProps/custom.xml><?xml version="1.0" encoding="utf-8"?>
<Properties xmlns="http://schemas.openxmlformats.org/officeDocument/2006/custom-properties" xmlns:vt="http://schemas.openxmlformats.org/officeDocument/2006/docPropsVTypes"/>
</file>