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229a2c5c8ec32b367f93a40a1a028cabb2245f8"/>
    <w:p>
      <w:pPr>
        <w:pStyle w:val="Heading1"/>
      </w:pPr>
      <w:r>
        <w:t xml:space="preserve">Master Thesis: The Role of Marine Engineer in Advancing Sustainable Maritime Technologies in the United Kingdom, Birmingham</w:t>
      </w:r>
    </w:p>
    <w:p>
      <w:pPr>
        <w:pStyle w:val="FirstParagraph"/>
      </w:pPr>
      <w:r>
        <w:t xml:space="preserve">This document presents a comprehensive analysis of the role and responsibilities of a</w:t>
      </w:r>
      <w:r>
        <w:t xml:space="preserve"> </w:t>
      </w:r>
      <w:r>
        <w:rPr>
          <w:bCs/>
          <w:b/>
        </w:rPr>
        <w:t xml:space="preserve">Marine Engineer</w:t>
      </w:r>
      <w:r>
        <w:t xml:space="preserve"> </w:t>
      </w:r>
      <w:r>
        <w:t xml:space="preserve">within the context of the</w:t>
      </w:r>
      <w:r>
        <w:t xml:space="preserve"> </w:t>
      </w:r>
      <w:r>
        <w:rPr>
          <w:bCs/>
          <w:b/>
        </w:rPr>
        <w:t xml:space="preserve">United Kingdom Birmingham</w:t>
      </w:r>
      <w:r>
        <w:t xml:space="preserve">. It explores how advancements in maritime technologies, environmental sustainability, and industry-specific challenges intersect with the academic and professional landscape of marine engineering in this region. The study is framed as part of a</w:t>
      </w:r>
      <w:r>
        <w:t xml:space="preserve"> </w:t>
      </w:r>
      <w:r>
        <w:rPr>
          <w:bCs/>
          <w:b/>
        </w:rPr>
        <w:t xml:space="preserve">Master Thesis</w:t>
      </w:r>
      <w:r>
        <w:t xml:space="preserve">, addressing key research questions related to innovation, education, and practice in the field.</w:t>
      </w:r>
    </w:p>
    <w:bookmarkStart w:id="20" w:name="abstract"/>
    <w:p>
      <w:pPr>
        <w:pStyle w:val="Heading2"/>
      </w:pPr>
      <w:r>
        <w:t xml:space="preserve">Abstract</w:t>
      </w:r>
    </w:p>
    <w:p>
      <w:pPr>
        <w:pStyle w:val="FirstParagraph"/>
      </w:pPr>
      <w:r>
        <w:t xml:space="preserve">The maritime industry plays a critical role in global trade and economic development, while also facing increasing pressure to adopt environmentally sustainable practices. In the</w:t>
      </w:r>
      <w:r>
        <w:t xml:space="preserve"> </w:t>
      </w:r>
      <w:r>
        <w:rPr>
          <w:bCs/>
          <w:b/>
        </w:rPr>
        <w:t xml:space="preserve">United Kingdom Birmingham</w:t>
      </w:r>
      <w:r>
        <w:t xml:space="preserve">, where academic institutions such as the University of Birmingham and Aston University offer specialized programs in marine engineering, graduates are uniquely positioned to contribute to both industry advancements and policy frameworks. This</w:t>
      </w:r>
      <w:r>
        <w:t xml:space="preserve"> </w:t>
      </w:r>
      <w:r>
        <w:rPr>
          <w:bCs/>
          <w:b/>
        </w:rPr>
        <w:t xml:space="preserve">Master Thesis</w:t>
      </w:r>
      <w:r>
        <w:t xml:space="preserve"> </w:t>
      </w:r>
      <w:r>
        <w:t xml:space="preserve">investigates how a</w:t>
      </w:r>
      <w:r>
        <w:t xml:space="preserve"> </w:t>
      </w:r>
      <w:r>
        <w:rPr>
          <w:bCs/>
          <w:b/>
        </w:rPr>
        <w:t xml:space="preserve">Marine Engineer</w:t>
      </w:r>
      <w:r>
        <w:t xml:space="preserve"> </w:t>
      </w:r>
      <w:r>
        <w:t xml:space="preserve">can leverage cutting-edge technologies, such as hybrid propulsion systems and digital twin simulations, to address challenges like carbon emissions reduction and operational efficiency. The study also evaluates the educational pathways available in Birmingham to prepare future engineers for these demands.</w:t>
      </w:r>
    </w:p>
    <w:bookmarkEnd w:id="20"/>
    <w:bookmarkStart w:id="21" w:name="introduction"/>
    <w:p>
      <w:pPr>
        <w:pStyle w:val="Heading2"/>
      </w:pPr>
      <w:r>
        <w:t xml:space="preserve">1. Introduction</w:t>
      </w:r>
    </w:p>
    <w:p>
      <w:pPr>
        <w:pStyle w:val="FirstParagraph"/>
      </w:pPr>
      <w:r>
        <w:t xml:space="preserve">The maritime sector is undergoing a transformation driven by regulatory changes, technological innovation, and environmental concerns. In the</w:t>
      </w:r>
      <w:r>
        <w:t xml:space="preserve"> </w:t>
      </w:r>
      <w:r>
        <w:rPr>
          <w:bCs/>
          <w:b/>
        </w:rPr>
        <w:t xml:space="preserve">United Kingdom Birmingham</w:t>
      </w:r>
      <w:r>
        <w:t xml:space="preserve">, this transition has created opportunities for skilled professionals such as</w:t>
      </w:r>
      <w:r>
        <w:t xml:space="preserve"> </w:t>
      </w:r>
      <w:r>
        <w:rPr>
          <w:bCs/>
          <w:b/>
        </w:rPr>
        <w:t xml:space="preserve">Marine Engineers</w:t>
      </w:r>
      <w:r>
        <w:t xml:space="preserve"> </w:t>
      </w:r>
      <w:r>
        <w:t xml:space="preserve">to lead research and development projects that align with national sustainability goals. As part of this</w:t>
      </w:r>
      <w:r>
        <w:t xml:space="preserve"> </w:t>
      </w:r>
      <w:r>
        <w:rPr>
          <w:bCs/>
          <w:b/>
        </w:rPr>
        <w:t xml:space="preserve">Master Thesis</w:t>
      </w:r>
      <w:r>
        <w:t xml:space="preserve">, the focus is on understanding the interplay between academic training, industry requirements, and policy initiatives in shaping the future of marine engineering.</w:t>
      </w:r>
    </w:p>
    <w:bookmarkEnd w:id="21"/>
    <w:bookmarkStart w:id="22" w:name="Xb3cc530965ba0322dd70efb8b64b26da96c6851"/>
    <w:p>
      <w:pPr>
        <w:pStyle w:val="Heading2"/>
      </w:pPr>
      <w:r>
        <w:t xml:space="preserve">2. The Role of a Marine Engineer in Modern Maritime Industry</w:t>
      </w:r>
    </w:p>
    <w:p>
      <w:pPr>
        <w:pStyle w:val="FirstParagraph"/>
      </w:pPr>
      <w:r>
        <w:t xml:space="preserve">A</w:t>
      </w:r>
      <w:r>
        <w:t xml:space="preserve"> </w:t>
      </w:r>
      <w:r>
        <w:rPr>
          <w:bCs/>
          <w:b/>
        </w:rPr>
        <w:t xml:space="preserve">Marine Engineer</w:t>
      </w:r>
      <w:r>
        <w:t xml:space="preserve"> </w:t>
      </w:r>
      <w:r>
        <w:t xml:space="preserve">is responsible for designing, maintaining, and optimizing systems that power ships and offshore structures. In the context of the</w:t>
      </w:r>
      <w:r>
        <w:t xml:space="preserve"> </w:t>
      </w:r>
      <w:r>
        <w:rPr>
          <w:bCs/>
          <w:b/>
        </w:rPr>
        <w:t xml:space="preserve">United Kingdom Birmingham</w:t>
      </w:r>
      <w:r>
        <w:t xml:space="preserve">, this role extends beyond traditional responsibilities to include collaboration with academic institutions and industry stakeholders. Key areas of focus include:</w:t>
      </w:r>
    </w:p>
    <w:p>
      <w:pPr>
        <w:numPr>
          <w:ilvl w:val="0"/>
          <w:numId w:val="1001"/>
        </w:numPr>
        <w:pStyle w:val="Compact"/>
      </w:pPr>
      <w:r>
        <w:rPr>
          <w:bCs/>
          <w:b/>
        </w:rPr>
        <w:t xml:space="preserve">Sustainable Propulsion Technologies:</w:t>
      </w:r>
      <w:r>
        <w:t xml:space="preserve"> </w:t>
      </w:r>
      <w:r>
        <w:t xml:space="preserve">Research into hybrid and fully electric propulsion systems to reduce reliance on fossil fuels.</w:t>
      </w:r>
    </w:p>
    <w:p>
      <w:pPr>
        <w:numPr>
          <w:ilvl w:val="0"/>
          <w:numId w:val="1001"/>
        </w:numPr>
        <w:pStyle w:val="Compact"/>
      </w:pPr>
      <w:r>
        <w:rPr>
          <w:bCs/>
          <w:b/>
        </w:rPr>
        <w:t xml:space="preserve">Digital Innovation:</w:t>
      </w:r>
      <w:r>
        <w:t xml:space="preserve"> </w:t>
      </w:r>
      <w:r>
        <w:t xml:space="preserve">Utilizing simulation tools like computational fluid dynamics (CFD) for hull design optimization and predictive maintenance of marine equipment.</w:t>
      </w:r>
    </w:p>
    <w:p>
      <w:pPr>
        <w:numPr>
          <w:ilvl w:val="0"/>
          <w:numId w:val="1001"/>
        </w:numPr>
        <w:pStyle w:val="Compact"/>
      </w:pPr>
      <w:r>
        <w:rPr>
          <w:bCs/>
          <w:b/>
        </w:rPr>
        <w:t xml:space="preserve">Economic Impact Analysis:</w:t>
      </w:r>
      <w:r>
        <w:t xml:space="preserve"> </w:t>
      </w:r>
      <w:r>
        <w:t xml:space="preserve">Assessing the cost-benefit ratios of adopting new technologies in the UK maritime sector, which is a significant contributor to the national economy.</w:t>
      </w:r>
    </w:p>
    <w:bookmarkEnd w:id="22"/>
    <w:bookmarkStart w:id="23" w:name="Xa894b430636c7d2e09a0971ec1191f1b6275a34"/>
    <w:p>
      <w:pPr>
        <w:pStyle w:val="Heading2"/>
      </w:pPr>
      <w:r>
        <w:t xml:space="preserve">3. Educational Framework in Birmingham for Marine Engineering</w:t>
      </w:r>
    </w:p>
    <w:p>
      <w:pPr>
        <w:pStyle w:val="FirstParagraph"/>
      </w:pPr>
      <w:r>
        <w:t xml:space="preserve">The</w:t>
      </w:r>
      <w:r>
        <w:t xml:space="preserve"> </w:t>
      </w:r>
      <w:r>
        <w:rPr>
          <w:bCs/>
          <w:b/>
        </w:rPr>
        <w:t xml:space="preserve">United Kingdom Birmingham</w:t>
      </w:r>
      <w:r>
        <w:t xml:space="preserve"> </w:t>
      </w:r>
      <w:r>
        <w:t xml:space="preserve">hosts several institutions offering advanced marine engineering programs tailored to meet the needs of industry and academia. For instance, the University of Birmingham's School of Engineering provides a Master’s program that emphasizes both theoretical knowledge and practical applications. This curriculum includes modules such as:</w:t>
      </w:r>
    </w:p>
    <w:p>
      <w:pPr>
        <w:numPr>
          <w:ilvl w:val="0"/>
          <w:numId w:val="1002"/>
        </w:numPr>
        <w:pStyle w:val="Compact"/>
      </w:pPr>
      <w:r>
        <w:rPr>
          <w:bCs/>
          <w:b/>
        </w:rPr>
        <w:t xml:space="preserve">Advanced Marine Systems Design</w:t>
      </w:r>
    </w:p>
    <w:p>
      <w:pPr>
        <w:numPr>
          <w:ilvl w:val="0"/>
          <w:numId w:val="1002"/>
        </w:numPr>
        <w:pStyle w:val="Compact"/>
      </w:pPr>
      <w:r>
        <w:rPr>
          <w:bCs/>
          <w:b/>
        </w:rPr>
        <w:t xml:space="preserve">Environmental Impact Assessment in Maritime Projects</w:t>
      </w:r>
    </w:p>
    <w:p>
      <w:pPr>
        <w:numPr>
          <w:ilvl w:val="0"/>
          <w:numId w:val="1002"/>
        </w:numPr>
        <w:pStyle w:val="Compact"/>
      </w:pPr>
      <w:r>
        <w:rPr>
          <w:bCs/>
          <w:b/>
        </w:rPr>
        <w:t xml:space="preserve">Marine Renewable Energy Technologies</w:t>
      </w:r>
    </w:p>
    <w:p>
      <w:pPr>
        <w:pStyle w:val="FirstParagraph"/>
      </w:pPr>
      <w:r>
        <w:t xml:space="preserve">The integration of interdisciplinary studies, such as environmental science and policy, ensures that graduates are equipped to address complex challenges faced by the maritime industry. Additionally, collaborations with local shipyards and research centers in Birmingham provide students with hands-on experience.</w:t>
      </w:r>
    </w:p>
    <w:bookmarkEnd w:id="23"/>
    <w:bookmarkStart w:id="24" w:name="X1bd12802e2256af46ab557036758eb5ebbeb67e"/>
    <w:p>
      <w:pPr>
        <w:pStyle w:val="Heading2"/>
      </w:pPr>
      <w:r>
        <w:t xml:space="preserve">4. Industry Challenges and Opportunities in the UK Maritime Sector</w:t>
      </w:r>
    </w:p>
    <w:p>
      <w:pPr>
        <w:pStyle w:val="FirstParagraph"/>
      </w:pPr>
      <w:r>
        <w:t xml:space="preserve">The maritime industry in the</w:t>
      </w:r>
      <w:r>
        <w:t xml:space="preserve"> </w:t>
      </w:r>
      <w:r>
        <w:rPr>
          <w:bCs/>
          <w:b/>
        </w:rPr>
        <w:t xml:space="preserve">United Kingdom Birmingham</w:t>
      </w:r>
      <w:r>
        <w:t xml:space="preserve"> </w:t>
      </w:r>
      <w:r>
        <w:t xml:space="preserve">is navigating challenges such as decarbonization targets, regulatory compliance, and competition from emerging markets. A</w:t>
      </w:r>
      <w:r>
        <w:t xml:space="preserve"> </w:t>
      </w:r>
      <w:r>
        <w:rPr>
          <w:bCs/>
          <w:b/>
        </w:rPr>
        <w:t xml:space="preserve">Marine Engineer</w:t>
      </w:r>
      <w:r>
        <w:t xml:space="preserve"> </w:t>
      </w:r>
      <w:r>
        <w:t xml:space="preserve">plays a pivotal role in addressing these issues through innovation and strategic planning. For example:</w:t>
      </w:r>
    </w:p>
    <w:p>
      <w:pPr>
        <w:numPr>
          <w:ilvl w:val="0"/>
          <w:numId w:val="1003"/>
        </w:numPr>
        <w:pStyle w:val="Compact"/>
      </w:pPr>
      <w:r>
        <w:rPr>
          <w:bCs/>
          <w:b/>
        </w:rPr>
        <w:t xml:space="preserve">Decarbonization Initiatives:</w:t>
      </w:r>
      <w:r>
        <w:t xml:space="preserve"> </w:t>
      </w:r>
      <w:r>
        <w:t xml:space="preserve">Designing low-carbon alternatives for ship propulsion, such as hydrogen fuel cells or ammonia-based engines.</w:t>
      </w:r>
    </w:p>
    <w:p>
      <w:pPr>
        <w:numPr>
          <w:ilvl w:val="0"/>
          <w:numId w:val="1003"/>
        </w:numPr>
        <w:pStyle w:val="Compact"/>
      </w:pPr>
      <w:r>
        <w:rPr>
          <w:bCs/>
          <w:b/>
        </w:rPr>
        <w:t xml:space="preserve">Regulatory Compliance:</w:t>
      </w:r>
      <w:r>
        <w:t xml:space="preserve"> </w:t>
      </w:r>
      <w:r>
        <w:t xml:space="preserve">Ensuring adherence to International Maritime Organization (IMO) guidelines on emissions and safety standards.</w:t>
      </w:r>
    </w:p>
    <w:p>
      <w:pPr>
        <w:numPr>
          <w:ilvl w:val="0"/>
          <w:numId w:val="1003"/>
        </w:numPr>
        <w:pStyle w:val="Compact"/>
      </w:pPr>
      <w:r>
        <w:rPr>
          <w:bCs/>
          <w:b/>
        </w:rPr>
        <w:t xml:space="preserve">Economic Growth:</w:t>
      </w:r>
      <w:r>
        <w:t xml:space="preserve"> </w:t>
      </w:r>
      <w:r>
        <w:t xml:space="preserve">Supporting the UK’s goal to become a global leader in green maritime technologies by fostering partnerships between academia, industry, and government.</w:t>
      </w:r>
    </w:p>
    <w:bookmarkEnd w:id="24"/>
    <w:bookmarkStart w:id="25" w:name="X396764f3dd16bda1a35630d0957ec8c786500d9"/>
    <w:p>
      <w:pPr>
        <w:pStyle w:val="Heading2"/>
      </w:pPr>
      <w:r>
        <w:t xml:space="preserve">5. Case Study: Marine Engineering Innovations in Birmingham</w:t>
      </w:r>
    </w:p>
    <w:p>
      <w:pPr>
        <w:pStyle w:val="FirstParagraph"/>
      </w:pPr>
      <w:r>
        <w:t xml:space="preserve">A case study of a recent project led by the University of Birmingham highlights the potential for innovation. The project involved developing a prototype for a wave energy converter designed to harness renewable ocean energy. This initiative, supported by local marine engineering firms, exemplifies how academic research can directly contribute to industry advancements. The</w:t>
      </w:r>
      <w:r>
        <w:t xml:space="preserve"> </w:t>
      </w:r>
      <w:r>
        <w:rPr>
          <w:bCs/>
          <w:b/>
        </w:rPr>
        <w:t xml:space="preserve">Marine Engineer</w:t>
      </w:r>
      <w:r>
        <w:t xml:space="preserve"> </w:t>
      </w:r>
      <w:r>
        <w:t xml:space="preserve">in this case played a central role in prototyping and testing the device, which aligns with the</w:t>
      </w:r>
      <w:r>
        <w:t xml:space="preserve"> </w:t>
      </w:r>
      <w:r>
        <w:rPr>
          <w:bCs/>
          <w:b/>
        </w:rPr>
        <w:t xml:space="preserve">Master Thesis</w:t>
      </w:r>
      <w:r>
        <w:t xml:space="preserve">’s focus on bridging theory and practice.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Marine Engineer</w:t>
      </w:r>
      <w:r>
        <w:t xml:space="preserve"> </w:t>
      </w:r>
      <w:r>
        <w:t xml:space="preserve">in the</w:t>
      </w:r>
      <w:r>
        <w:t xml:space="preserve"> </w:t>
      </w:r>
      <w:r>
        <w:rPr>
          <w:bCs/>
          <w:b/>
        </w:rPr>
        <w:t xml:space="preserve">United Kingdom Birmingham</w:t>
      </w:r>
      <w:r>
        <w:t xml:space="preserve"> </w:t>
      </w:r>
      <w:r>
        <w:t xml:space="preserve">is increasingly intertwined with the pursuit of sustainable maritime solutions. Through advanced education, interdisciplinary collaboration, and industry engagement, professionals in this field are poised to drive innovation while addressing global environmental challenges. This</w:t>
      </w:r>
      <w:r>
        <w:t xml:space="preserve"> </w:t>
      </w:r>
      <w:r>
        <w:rPr>
          <w:bCs/>
          <w:b/>
        </w:rPr>
        <w:t xml:space="preserve">Master Thesis</w:t>
      </w:r>
      <w:r>
        <w:t xml:space="preserve"> </w:t>
      </w:r>
      <w:r>
        <w:t xml:space="preserve">underscores the importance of aligning academic programs with industry needs to ensure that graduates are well-prepared for the evolving demands of the maritime sector in Birmingham and beyond.</w:t>
      </w:r>
    </w:p>
    <w:bookmarkEnd w:id="26"/>
    <w:bookmarkStart w:id="27" w:name="references"/>
    <w:p>
      <w:pPr>
        <w:pStyle w:val="Heading2"/>
      </w:pPr>
      <w:r>
        <w:t xml:space="preserve">References</w:t>
      </w:r>
    </w:p>
    <w:p>
      <w:pPr>
        <w:pStyle w:val="FirstParagraph"/>
      </w:pPr>
      <w:r>
        <w:rPr>
          <w:iCs/>
          <w:i/>
        </w:rPr>
        <w:t xml:space="preserve">(Include references to relevant journals, industry reports, and educational institutions in Birmingham. Example:)</w:t>
      </w:r>
    </w:p>
    <w:p>
      <w:pPr>
        <w:numPr>
          <w:ilvl w:val="0"/>
          <w:numId w:val="1004"/>
        </w:numPr>
        <w:pStyle w:val="Compact"/>
      </w:pPr>
      <w:r>
        <w:t xml:space="preserve">University of Birmingham. (2023). Master’s Programme in Marine Engineering.</w:t>
      </w:r>
    </w:p>
    <w:p>
      <w:pPr>
        <w:numPr>
          <w:ilvl w:val="0"/>
          <w:numId w:val="1004"/>
        </w:numPr>
        <w:pStyle w:val="Compact"/>
      </w:pPr>
      <w:r>
        <w:t xml:space="preserve">International Maritime Organization (IMO). (2023). Greenhouse Gas Emissions from Ships.</w:t>
      </w:r>
    </w:p>
    <w:p>
      <w:pPr>
        <w:numPr>
          <w:ilvl w:val="0"/>
          <w:numId w:val="1004"/>
        </w:numPr>
        <w:pStyle w:val="Compact"/>
      </w:pPr>
      <w:r>
        <w:t xml:space="preserve">Birmingham City Council. (2023). Strategic Plan for Sustainable Industrial Growth.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United Kingdom Birmingham</dc:title>
  <dc:creator/>
  <dc:language>en</dc:language>
  <cp:keywords/>
  <dcterms:created xsi:type="dcterms:W3CDTF">2026-07-21T16:19:40Z</dcterms:created>
  <dcterms:modified xsi:type="dcterms:W3CDTF">2026-07-21T16:19:40Z</dcterms:modified>
</cp:coreProperties>
</file>

<file path=docProps/custom.xml><?xml version="1.0" encoding="utf-8"?>
<Properties xmlns="http://schemas.openxmlformats.org/officeDocument/2006/custom-properties" xmlns:vt="http://schemas.openxmlformats.org/officeDocument/2006/docPropsVTypes"/>
</file>