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b9166365f385f9f5434d7dc6136589e6783d077"/>
    <w:p>
      <w:pPr>
        <w:pStyle w:val="Heading1"/>
      </w:pPr>
      <w:r>
        <w:t xml:space="preserve">Master Thesis: The Strategic Role of a Marketing Manager in the Context of Chile Santiago</w:t>
      </w:r>
    </w:p>
    <w:bookmarkStart w:id="20" w:name="abstract"/>
    <w:p>
      <w:pPr>
        <w:pStyle w:val="Heading2"/>
      </w:pPr>
      <w:r>
        <w:t xml:space="preserve">Abstract</w:t>
      </w:r>
    </w:p>
    <w:p>
      <w:pPr>
        <w:pStyle w:val="FirstParagraph"/>
      </w:pPr>
      <w:r>
        <w:t xml:space="preserve">This Master’s thesis explores the evolving role of a Marketing Manager within the dynamic economic and cultural landscape of Chile Santiago. As a hub for innovation, commerce, and tourism in South America, Santiago presents unique challenges and opportunities for marketing professionals. The study examines how Marketing Managers in this region navigate local consumer behavior, digital transformation trends, and global market integration to drive organizational success. By analyzing case studies of companies operating in Santiago and leveraging academic literature on marketing strategies in developing economies, this thesis provides actionable insights into the skills, tools, and frameworks essential for modern Marketing Managers in Chile Santiago.</w:t>
      </w:r>
    </w:p>
    <w:bookmarkEnd w:id="20"/>
    <w:bookmarkStart w:id="21" w:name="introduction"/>
    <w:p>
      <w:pPr>
        <w:pStyle w:val="Heading2"/>
      </w:pPr>
      <w:r>
        <w:t xml:space="preserve">Introduction</w:t>
      </w:r>
    </w:p>
    <w:p>
      <w:pPr>
        <w:pStyle w:val="FirstParagraph"/>
      </w:pPr>
      <w:r>
        <w:t xml:space="preserve">The city of Santiago, Chile’s capital and largest metropolis, serves as a critical nexus for business activity across Latin America. With its growing population, robust technology sector, and strategic location near international trade routes, Santiago has become a focal point for both domestic and foreign enterprises. In this context, the Marketing Manager plays a pivotal role in shaping brand identity, fostering customer engagement, and aligning organizational goals with market demands. This thesis investigates how Marketing Managers in Santiago must adapt to local socio-cultural dynamics while leveraging global marketing trends to achieve competitive advantage.</w:t>
      </w:r>
    </w:p>
    <w:bookmarkEnd w:id="21"/>
    <w:bookmarkStart w:id="22" w:name="literature-review"/>
    <w:p>
      <w:pPr>
        <w:pStyle w:val="Heading2"/>
      </w:pPr>
      <w:r>
        <w:t xml:space="preserve">Literature Review</w:t>
      </w:r>
    </w:p>
    <w:p>
      <w:pPr>
        <w:pStyle w:val="FirstParagraph"/>
      </w:pPr>
      <w:r>
        <w:t xml:space="preserve">Marketing strategies in emerging markets often differ significantly from those in developed economies. Studies by Kotler and Keller (2016) highlight the importance of cultural intelligence and localized messaging in regions with diverse consumer preferences. In Chile, for instance, marketers must consider factors such as regional segmentation, economic volatility due to copper exports, and a rapidly digitalizing population. Research by Sánchez (2021) further emphasizes that Marketing Managers in Santiago are increasingly tasked with integrating sustainable practices into campaigns to align with Chile’s growing environmental consciousness.</w:t>
      </w:r>
    </w:p>
    <w:p>
      <w:pPr>
        <w:pStyle w:val="BodyText"/>
      </w:pPr>
      <w:r>
        <w:t xml:space="preserve">Additionally, the rise of e-commerce and social media platforms has transformed how Marketing Managers engage audiences in Santiago. According to a 2023 report by the Chilean Ministry of Economy, over 75% of consumers in Santiago use online channels for brand research and purchases. This shift underscores the need for Marketing Managers to prioritize digital literacy, data analytics, and omnichannel strategies.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with secondary data analysis. Three companies operating in Santiago—two multinational corporations and one local startup—were selected for in-depth interviews with their Marketing Managers. The study also draws from academic journals, industry reports (e.g., Nielsen Chile, Statista), and government publications to contextualize findings within broader economic trends.</w:t>
      </w:r>
    </w:p>
    <w:p>
      <w:pPr>
        <w:pStyle w:val="BodyText"/>
      </w:pPr>
      <w:r>
        <w:t xml:space="preserve">Data collection involved semi-structured interviews focusing on challenges faced by Marketing Managers in Santiago, including regulatory compliance, cultural adaptation of campaigns, and resource allocation for digital initiatives. Thematic analysis was used to identify patterns in the responses, ensuring alignment with the thesis’s objectives.</w:t>
      </w:r>
    </w:p>
    <w:bookmarkEnd w:id="23"/>
    <w:bookmarkStart w:id="24" w:name="key-findings"/>
    <w:p>
      <w:pPr>
        <w:pStyle w:val="Heading2"/>
      </w:pPr>
      <w:r>
        <w:t xml:space="preserve">Key Findings</w:t>
      </w:r>
    </w:p>
    <w:p>
      <w:pPr>
        <w:pStyle w:val="FirstParagraph"/>
      </w:pPr>
      <w:r>
        <w:rPr>
          <w:bCs/>
          <w:b/>
        </w:rPr>
        <w:t xml:space="preserve">Cultural Nuances and Localization:</w:t>
      </w:r>
      <w:r>
        <w:t xml:space="preserve"> </w:t>
      </w:r>
      <w:r>
        <w:t xml:space="preserve">Marketing Managers in Santiago must tailor campaigns to reflect Chile’s unique cultural identity, such as a preference for community-driven initiatives and a strong appreciation for design. For example, one interviewed manager emphasized the importance of incorporating Spanish-language content with local humor to resonate with Santiago’s youth demographic.</w:t>
      </w:r>
    </w:p>
    <w:p>
      <w:pPr>
        <w:pStyle w:val="BodyText"/>
      </w:pPr>
      <w:r>
        <w:rPr>
          <w:bCs/>
          <w:b/>
        </w:rPr>
        <w:t xml:space="preserve">Digital Transformation:</w:t>
      </w:r>
      <w:r>
        <w:t xml:space="preserve"> </w:t>
      </w:r>
      <w:r>
        <w:t xml:space="preserve">The rapid adoption of mobile technology in Santiago has necessitated agile marketing strategies. Companies are investing in AI-powered customer segmentation tools and virtual reality (VR) experiences to engage tech-savvy consumers. One case study revealed that a retail chain increased its online sales by 40% after implementing personalized email campaigns using predictive analytics.</w:t>
      </w:r>
    </w:p>
    <w:p>
      <w:pPr>
        <w:pStyle w:val="BodyText"/>
      </w:pPr>
      <w:r>
        <w:rPr>
          <w:bCs/>
          <w:b/>
        </w:rPr>
        <w:t xml:space="preserve">Regulatory and Ethical Challenges:</w:t>
      </w:r>
      <w:r>
        <w:t xml:space="preserve"> </w:t>
      </w:r>
      <w:r>
        <w:t xml:space="preserve">Chile’s stringent data privacy laws, such as Ley N°20.618 (Personal Data Protection Act), require Marketing Managers to balance innovation with compliance. Interviewees noted the complexity of managing cross-border data transfers while maintaining consumer trust.</w:t>
      </w:r>
    </w:p>
    <w:p>
      <w:pPr>
        <w:pStyle w:val="BodyText"/>
      </w:pPr>
      <w:r>
        <w:rPr>
          <w:bCs/>
          <w:b/>
        </w:rPr>
        <w:t xml:space="preserve">Sustainability and CSR:</w:t>
      </w:r>
      <w:r>
        <w:t xml:space="preserve"> </w:t>
      </w:r>
      <w:r>
        <w:t xml:space="preserve">There is a growing expectation for brands to demonstrate social responsibility. A local beverage company in Santiago, for instance, saw a 25% increase in brand loyalty after launching a marketing campaign focused on reducing plastic waste in collaboration with environmental NGOs.</w:t>
      </w:r>
    </w:p>
    <w:bookmarkEnd w:id="24"/>
    <w:bookmarkStart w:id="25" w:name="discussion"/>
    <w:p>
      <w:pPr>
        <w:pStyle w:val="Heading2"/>
      </w:pPr>
      <w:r>
        <w:t xml:space="preserve">Discussion</w:t>
      </w:r>
    </w:p>
    <w:p>
      <w:pPr>
        <w:pStyle w:val="FirstParagraph"/>
      </w:pPr>
      <w:r>
        <w:t xml:space="preserve">The findings highlight the multifaceted role of Marketing Managers in Santiago, where they must act as both strategists and cultural ambassadors. The interplay between global trends and local specifics demands a dual focus: leveraging international best practices while deeply understanding Chilean market nuances. For example, the success of digital campaigns relies not only on technological infrastructure but also on aligning with Santiago’s values of innovation and sustainability.</w:t>
      </w:r>
    </w:p>
    <w:p>
      <w:pPr>
        <w:pStyle w:val="BodyText"/>
      </w:pPr>
      <w:r>
        <w:t xml:space="preserve">Moreover, the study reveals that Marketing Managers in Santiago are increasingly adopting a collaborative approach, working closely with cross-functional teams such as IT and legal departments to ensure seamless execution of strategies. This contrasts with traditional siloed marketing practices observed in other regions.</w:t>
      </w:r>
    </w:p>
    <w:bookmarkEnd w:id="25"/>
    <w:bookmarkStart w:id="26" w:name="conclusion"/>
    <w:p>
      <w:pPr>
        <w:pStyle w:val="Heading2"/>
      </w:pPr>
      <w:r>
        <w:t xml:space="preserve">Conclusion</w:t>
      </w:r>
    </w:p>
    <w:p>
      <w:pPr>
        <w:pStyle w:val="FirstParagraph"/>
      </w:pPr>
      <w:r>
        <w:t xml:space="preserve">In conclusion, the role of a Marketing Manager in Chile Santiago is both complex and dynamic, requiring a blend of global vision and local expertise. As Santiago continues to evolve as an economic powerhouse, Marketing Managers must remain agile, culturally attuned, and technologically proficient. This thesis underscores the importance of continuous learning and adaptability in navigating the unique challenges of this market. Future research could explore the impact of geopolitical factors or emerging technologies like blockchain on marketing strategies in Santiago.</w:t>
      </w:r>
    </w:p>
    <w:p>
      <w:pPr>
        <w:pStyle w:val="BodyText"/>
      </w:pPr>
      <w:r>
        <w:t xml:space="preserve">For students and professionals pursuing a Master’s degree in Marketing, this study offers a roadmap for success in one of Latin America’s most competitive business environments. By understanding the interplay between global trends and local realities, Marketing Managers can position themselves as key drivers of growth in Chile Santiago.</w:t>
      </w:r>
    </w:p>
    <w:bookmarkEnd w:id="26"/>
    <w:bookmarkStart w:id="27"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Sánchez, M. (2021). "Sustainability in Chilean Marketing Strategies." Journal of Latin American Business Studies, 45(3), 112-130.</w:t>
      </w:r>
    </w:p>
    <w:p>
      <w:pPr>
        <w:numPr>
          <w:ilvl w:val="0"/>
          <w:numId w:val="1001"/>
        </w:numPr>
        <w:pStyle w:val="Compact"/>
      </w:pPr>
      <w:r>
        <w:t xml:space="preserve">Chilean Ministry of Economy. (2023). "Digital Transformation in Chile: Consumer Behavior Insights."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Chile Santiago</dc:title>
  <dc:creator/>
  <dc:language>en</dc:language>
  <cp:keywords/>
  <dcterms:created xsi:type="dcterms:W3CDTF">2026-07-21T00:59:02Z</dcterms:created>
  <dcterms:modified xsi:type="dcterms:W3CDTF">2026-07-21T00:59:02Z</dcterms:modified>
</cp:coreProperties>
</file>

<file path=docProps/custom.xml><?xml version="1.0" encoding="utf-8"?>
<Properties xmlns="http://schemas.openxmlformats.org/officeDocument/2006/custom-properties" xmlns:vt="http://schemas.openxmlformats.org/officeDocument/2006/docPropsVTypes"/>
</file>