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52fc7ef6ebcdeb01eca709f1d86ffb524fdd18a"/>
    <w:p>
      <w:pPr>
        <w:pStyle w:val="Heading1"/>
      </w:pPr>
      <w:r>
        <w:t xml:space="preserve">Master Thesis: The Role of a Marketing Manager in China Beijing</w:t>
      </w:r>
    </w:p>
    <w:bookmarkStart w:id="20" w:name="abstract"/>
    <w:p>
      <w:pPr>
        <w:pStyle w:val="Heading2"/>
      </w:pPr>
      <w:r>
        <w:t xml:space="preserve">Abstract</w:t>
      </w:r>
    </w:p>
    <w:p>
      <w:pPr>
        <w:pStyle w:val="FirstParagraph"/>
      </w:pPr>
      <w:r>
        <w:t xml:space="preserve">This Master Thesis explores the critical role of a Marketing Manager in navigating the dynamic business environment of China, with a focus on Beijing. As one of the world's most populous cities and a hub for economic, technological, and cultural innovation, Beijing presents unique challenges and opportunities for marketing professionals. The thesis examines how a Marketing Manager can leverage local market trends, digital platforms, and cultural nuances to drive brand growth in this competitive landscape. It emphasizes the strategic importance of understanding China Beijing’s regulatory frameworks, consumer behavior patterns, and digital infrastructure to ensure successful market expansion.</w:t>
      </w:r>
    </w:p>
    <w:bookmarkEnd w:id="20"/>
    <w:bookmarkStart w:id="21" w:name="introduction"/>
    <w:p>
      <w:pPr>
        <w:pStyle w:val="Heading2"/>
      </w:pPr>
      <w:r>
        <w:t xml:space="preserve">Introduction</w:t>
      </w:r>
    </w:p>
    <w:p>
      <w:pPr>
        <w:pStyle w:val="FirstParagraph"/>
      </w:pPr>
      <w:r>
        <w:t xml:space="preserve">The role of a Marketing Manager has evolved significantly in the globalized economy, requiring adaptability to diverse markets. In China Beijing, where rapid urbanization and technological advancements shape consumer demand, a Marketing Manager must adopt tailored strategies to achieve business objectives. This thesis investigates how marketing professionals can effectively position brands within the context of Beijing’s unique socio-economic environment while aligning with national policies such as "Made in China 2025" and "Dual Circulation." The study also highlights the importance of integrating local insights with global best practices to maximize market penetration in this strategic region.</w:t>
      </w:r>
    </w:p>
    <w:bookmarkEnd w:id="21"/>
    <w:bookmarkStart w:id="22" w:name="literature-review"/>
    <w:p>
      <w:pPr>
        <w:pStyle w:val="Heading2"/>
      </w:pPr>
      <w:r>
        <w:t xml:space="preserve">Literature Review</w:t>
      </w:r>
    </w:p>
    <w:p>
      <w:pPr>
        <w:pStyle w:val="FirstParagraph"/>
      </w:pPr>
      <w:r>
        <w:t xml:space="preserve">Academic research underscores the significance of cultural competence for marketing success in China. Hofstede’s cultural dimensions theory, for instance, identifies Beijing as a society marked by high power distance and collectivism, influencing consumer decision-making processes (Hofstede Insights, 2023). Additionally, studies on digital marketing in China emphasize the dominance of platforms like WeChat and Taobao in shaping brand-consumer interactions (Zhou et al., 2021). This body of literature provides a foundation for understanding how a Marketing Manager can craft campaigns that resonate with Beijing’s tech-savvy population while adhering to regulatory guidelines such as data privacy laws and censorship policies.</w:t>
      </w:r>
    </w:p>
    <w:bookmarkEnd w:id="22"/>
    <w:bookmarkStart w:id="23" w:name="methodology"/>
    <w:p>
      <w:pPr>
        <w:pStyle w:val="Heading2"/>
      </w:pPr>
      <w:r>
        <w:t xml:space="preserve">Methodology</w:t>
      </w:r>
    </w:p>
    <w:p>
      <w:pPr>
        <w:pStyle w:val="FirstParagraph"/>
      </w:pPr>
      <w:r>
        <w:t xml:space="preserve">The thesis employs a mixed-methods approach, combining secondary research on market trends with case studies of multinational corporations operating in Beijing. Data is sourced from industry reports, government publications, and interviews with Marketing Managers in the region. This methodology allows for an analysis of both macro-level factors (e.g., economic policies) and micro-level strategies (e.g., localized advertising campaigns). The focus on China Beijing ensures that findings are context-specific, addressing challenges such as language barriers, competition from local brands, and the need for rapid adaptation to technological shifts.</w:t>
      </w:r>
    </w:p>
    <w:bookmarkEnd w:id="23"/>
    <w:bookmarkStart w:id="24" w:name="Xa4a0d436a168f180fb21a23e62079fd6e06b359"/>
    <w:p>
      <w:pPr>
        <w:pStyle w:val="Heading2"/>
      </w:pPr>
      <w:r>
        <w:t xml:space="preserve">Case Study: Marketing Strategies in Beijing</w:t>
      </w:r>
    </w:p>
    <w:p>
      <w:pPr>
        <w:pStyle w:val="FirstParagraph"/>
      </w:pPr>
      <w:r>
        <w:t xml:space="preserve">A case study of a multinational consumer goods company illustrates how a Marketing Manager in Beijing can achieve success through localized strategies. By partnering with influencers on Douyin (the Chinese version of TikTok) and integrating traditional media with digital campaigns, the company increased brand awareness by 40% within six months. The Marketing Manager prioritized understanding local festivals like the Spring Festival and Lantern Festival to tailor promotions, demonstrating how cultural awareness drives engagement in this market.</w:t>
      </w:r>
    </w:p>
    <w:bookmarkEnd w:id="24"/>
    <w:bookmarkStart w:id="25" w:name="X42035b04051d4ae4b5933331b01c30f82eb933f"/>
    <w:p>
      <w:pPr>
        <w:pStyle w:val="Heading2"/>
      </w:pPr>
      <w:r>
        <w:t xml:space="preserve">Challenges for Marketing Managers in China Beijing</w:t>
      </w:r>
    </w:p>
    <w:p>
      <w:pPr>
        <w:pStyle w:val="FirstParagraph"/>
      </w:pPr>
      <w:r>
        <w:t xml:space="preserve">Marketing Managers operating in China Beijing face multifaceted challenges, including navigating complex regulatory environments and competing with established local brands like Huawei and Alibaba. Additionally, the rapid evolution of digital infrastructure requires constant innovation to stay relevant. For example, the rise of AI-driven customer service tools (e.g., chatbots) demands that Marketing Managers invest in training teams to leverage these technologies effectively.</w:t>
      </w:r>
    </w:p>
    <w:bookmarkEnd w:id="25"/>
    <w:bookmarkStart w:id="26" w:name="opportunities-in-china-beijing"/>
    <w:p>
      <w:pPr>
        <w:pStyle w:val="Heading2"/>
      </w:pPr>
      <w:r>
        <w:t xml:space="preserve">Opportunities in China Beijing</w:t>
      </w:r>
    </w:p>
    <w:p>
      <w:pPr>
        <w:pStyle w:val="FirstParagraph"/>
      </w:pPr>
      <w:r>
        <w:t xml:space="preserve">Despite these challenges, Beijing offers unparalleled opportunities for growth. The city’s status as a global innovation hub provides access to cutting-edge technologies and a skilled workforce. Moreover, the government’s emphasis on e-commerce and smart cities creates fertile ground for digital marketing initiatives. A Marketing Manager in this region can capitalize on these trends by fostering partnerships with local tech startups and participating in industry events like the China International Import Expo.</w:t>
      </w:r>
    </w:p>
    <w:bookmarkEnd w:id="26"/>
    <w:bookmarkStart w:id="27" w:name="conclusion"/>
    <w:p>
      <w:pPr>
        <w:pStyle w:val="Heading2"/>
      </w:pPr>
      <w:r>
        <w:t xml:space="preserve">Conclusion</w:t>
      </w:r>
    </w:p>
    <w:p>
      <w:pPr>
        <w:pStyle w:val="FirstParagraph"/>
      </w:pPr>
      <w:r>
        <w:t xml:space="preserve">This Master Thesis highlights the pivotal role of a Marketing Manager in unlocking the potential of China Beijing’s market. By synthesizing cultural insights, digital strategies, and regulatory knowledge, professionals can navigate this competitive environment effectively. The findings underscore the need for continuous adaptation to local dynamics while maintaining alignment with global marketing principles. As Beijing continues to evolve as a center of innovation and commerce, the role of a Marketing Manager will remain central to shaping its future.</w:t>
      </w:r>
    </w:p>
    <w:bookmarkEnd w:id="27"/>
    <w:bookmarkStart w:id="28" w:name="references"/>
    <w:p>
      <w:pPr>
        <w:pStyle w:val="Heading2"/>
      </w:pPr>
      <w:r>
        <w:t xml:space="preserve">References</w:t>
      </w:r>
    </w:p>
    <w:p>
      <w:pPr>
        <w:numPr>
          <w:ilvl w:val="0"/>
          <w:numId w:val="1001"/>
        </w:numPr>
        <w:pStyle w:val="Compact"/>
      </w:pPr>
      <w:r>
        <w:t xml:space="preserve">Hofstede Insights. (2023). Cultural Dimensions Report: China.</w:t>
      </w:r>
    </w:p>
    <w:p>
      <w:pPr>
        <w:numPr>
          <w:ilvl w:val="0"/>
          <w:numId w:val="1001"/>
        </w:numPr>
        <w:pStyle w:val="Compact"/>
      </w:pPr>
      <w:r>
        <w:t xml:space="preserve">Zhou, L., et al. (2021). "Digital Marketing in China: Trends and Challenges." Journal of International Marketing, 15(3), 45-67.</w:t>
      </w:r>
    </w:p>
    <w:p>
      <w:pPr>
        <w:numPr>
          <w:ilvl w:val="0"/>
          <w:numId w:val="1001"/>
        </w:numPr>
        <w:pStyle w:val="Compact"/>
      </w:pPr>
      <w:r>
        <w:t xml:space="preserve">China National Bureau of Statistics. (2023). Economic Development Report: Beijing City.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China Beijing</dc:title>
  <dc:creator/>
  <dc:language>en</dc:language>
  <cp:keywords/>
  <dcterms:created xsi:type="dcterms:W3CDTF">2026-07-23T00:55:45Z</dcterms:created>
  <dcterms:modified xsi:type="dcterms:W3CDTF">2026-07-23T00:55:45Z</dcterms:modified>
</cp:coreProperties>
</file>

<file path=docProps/custom.xml><?xml version="1.0" encoding="utf-8"?>
<Properties xmlns="http://schemas.openxmlformats.org/officeDocument/2006/custom-properties" xmlns:vt="http://schemas.openxmlformats.org/officeDocument/2006/docPropsVTypes"/>
</file>