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934aea8be89cbb25591411e4e9c5d8b2f0f0133"/>
    <w:p>
      <w:pPr>
        <w:pStyle w:val="Heading1"/>
      </w:pPr>
      <w:r>
        <w:t xml:space="preserve">Master Thesis: The Role of a Marketing Manager in China Guangzhou</w:t>
      </w:r>
    </w:p>
    <w:p>
      <w:pPr>
        <w:pStyle w:val="FirstParagraph"/>
      </w:pPr>
      <w:r>
        <w:t xml:space="preserve">This Master Thesis explores the multifaceted role of a</w:t>
      </w:r>
      <w:r>
        <w:t xml:space="preserve"> </w:t>
      </w:r>
      <w:r>
        <w:rPr>
          <w:bCs/>
          <w:b/>
        </w:rPr>
        <w:t xml:space="preserve">Marketing Manager</w:t>
      </w:r>
      <w:r>
        <w:t xml:space="preserve"> </w:t>
      </w:r>
      <w:r>
        <w:t xml:space="preserve">operating in the dynamic market of</w:t>
      </w:r>
      <w:r>
        <w:t xml:space="preserve"> </w:t>
      </w:r>
      <w:r>
        <w:rPr>
          <w:bCs/>
          <w:b/>
        </w:rPr>
        <w:t xml:space="preserve">China Guangzhou</w:t>
      </w:r>
      <w:r>
        <w:t xml:space="preserve">. As one of China’s most economically vibrant cities, Guangzhou presents unique challenges and opportunities for marketing professionals. This document synthesizes academic research, case studies, and industry insights to provide a comprehensive understanding of how a</w:t>
      </w:r>
      <w:r>
        <w:t xml:space="preserve"> </w:t>
      </w:r>
      <w:r>
        <w:rPr>
          <w:bCs/>
          <w:b/>
        </w:rPr>
        <w:t xml:space="preserve">Marketing Manager</w:t>
      </w:r>
      <w:r>
        <w:t xml:space="preserve"> </w:t>
      </w:r>
      <w:r>
        <w:t xml:space="preserve">navigates the cultural, economic, and digital landscapes of this metropolis.</w:t>
      </w:r>
    </w:p>
    <w:bookmarkStart w:id="20" w:name="introduction"/>
    <w:p>
      <w:pPr>
        <w:pStyle w:val="Heading2"/>
      </w:pPr>
      <w:r>
        <w:t xml:space="preserve">Introduction</w:t>
      </w:r>
    </w:p>
    <w:p>
      <w:pPr>
        <w:pStyle w:val="FirstParagraph"/>
      </w:pPr>
      <w:r>
        <w:rPr>
          <w:bCs/>
          <w:b/>
        </w:rPr>
        <w:t xml:space="preserve">China Guangzhou</w:t>
      </w:r>
      <w:r>
        <w:t xml:space="preserve">, often referred to as the "City of Flowers," is not only a hub for trade and manufacturing but also a critical market for global brands seeking entry into China. As a</w:t>
      </w:r>
      <w:r>
        <w:t xml:space="preserve"> </w:t>
      </w:r>
      <w:r>
        <w:rPr>
          <w:bCs/>
          <w:b/>
        </w:rPr>
        <w:t xml:space="preserve">Marketing Manager</w:t>
      </w:r>
      <w:r>
        <w:t xml:space="preserve">, understanding the nuances of Guangzhou’s consumer behavior, regulatory environment, and competitive dynamics is essential. This thesis investigates how marketing strategies must be tailored to align with local preferences while leveraging global trends.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Marketing Manager</w:t>
      </w:r>
      <w:r>
        <w:t xml:space="preserve"> </w:t>
      </w:r>
      <w:r>
        <w:t xml:space="preserve">in emerging markets like Guangzhou has been studied extensively in academic circles. Scholars such as Kotler (2016) emphasize the importance of cultural adaptation in international marketing, while Liu and Zhang (2019) highlight the significance of digital transformation in Chinese cities like Guangzhou. These studies form the foundation for this thesis, which focuses on practical applications rather than theoretical frameworks.</w:t>
      </w:r>
    </w:p>
    <w:p>
      <w:pPr>
        <w:numPr>
          <w:ilvl w:val="0"/>
          <w:numId w:val="1001"/>
        </w:numPr>
        <w:pStyle w:val="Compact"/>
      </w:pPr>
      <w:r>
        <w:rPr>
          <w:bCs/>
          <w:b/>
        </w:rPr>
        <w:t xml:space="preserve">Cultural Context:</w:t>
      </w:r>
      <w:r>
        <w:t xml:space="preserve"> </w:t>
      </w:r>
      <w:r>
        <w:t xml:space="preserve">Guangzhou’s population is characterized by a blend of traditional values and modern consumerism, requiring marketing campaigns to balance heritage and innovation.</w:t>
      </w:r>
    </w:p>
    <w:p>
      <w:pPr>
        <w:numPr>
          <w:ilvl w:val="0"/>
          <w:numId w:val="1001"/>
        </w:numPr>
        <w:pStyle w:val="Compact"/>
      </w:pPr>
      <w:r>
        <w:rPr>
          <w:bCs/>
          <w:b/>
        </w:rPr>
        <w:t xml:space="preserve">Economic Landscape:</w:t>
      </w:r>
      <w:r>
        <w:t xml:space="preserve"> </w:t>
      </w:r>
      <w:r>
        <w:t xml:space="preserve">As China’s largest trading port, Guangzhou offers access to both domestic and international markets, making it a strategic location for brand expansion.</w:t>
      </w:r>
    </w:p>
    <w:p>
      <w:pPr>
        <w:numPr>
          <w:ilvl w:val="0"/>
          <w:numId w:val="1001"/>
        </w:numPr>
        <w:pStyle w:val="Compact"/>
      </w:pPr>
      <w:r>
        <w:rPr>
          <w:bCs/>
          <w:b/>
        </w:rPr>
        <w:t xml:space="preserve">Digital Trends:</w:t>
      </w:r>
      <w:r>
        <w:t xml:space="preserve"> </w:t>
      </w:r>
      <w:r>
        <w:t xml:space="preserve">The proliferation of e-commerce platforms like Taobao and WeChat has reshaped consumer engagement strategies in Guangzhou.</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included interviews with three</w:t>
      </w:r>
      <w:r>
        <w:t xml:space="preserve"> </w:t>
      </w:r>
      <w:r>
        <w:rPr>
          <w:bCs/>
          <w:b/>
        </w:rPr>
        <w:t xml:space="preserve">Marketing Managers</w:t>
      </w:r>
      <w:r>
        <w:t xml:space="preserve"> </w:t>
      </w:r>
      <w:r>
        <w:t xml:space="preserve">operating in Guangzhou, while secondary data was sourced from industry reports and academic journals. The focus on Guangzhou ensures localized insights relevant to the city’s unique market conditions.</w:t>
      </w:r>
    </w:p>
    <w:bookmarkEnd w:id="22"/>
    <w:bookmarkStart w:id="23" w:name="Xc9de8040612c29a2f77e1734c73fc5cd3f092a3"/>
    <w:p>
      <w:pPr>
        <w:pStyle w:val="Heading2"/>
      </w:pPr>
      <w:r>
        <w:t xml:space="preserve">Cases Study: A Marketing Manager in Guangzhou’s Retail Sector</w:t>
      </w:r>
    </w:p>
    <w:p>
      <w:pPr>
        <w:pStyle w:val="FirstParagraph"/>
      </w:pPr>
      <w:r>
        <w:t xml:space="preserve">A case study of a multinational retail brand entering Guangzhou illustrates the challenges faced by a</w:t>
      </w:r>
      <w:r>
        <w:t xml:space="preserve"> </w:t>
      </w:r>
      <w:r>
        <w:rPr>
          <w:bCs/>
          <w:b/>
        </w:rPr>
        <w:t xml:space="preserve">Marketing Manager</w:t>
      </w:r>
      <w:r>
        <w:t xml:space="preserve">. The brand initially relied on global campaigns but found limited success due to cultural misalignment. By adapting its messaging to emphasize family values and local festivals, the campaign saw a 40% increase in engagement. This example underscores the necessity of localized strategies for</w:t>
      </w:r>
      <w:r>
        <w:t xml:space="preserve"> </w:t>
      </w:r>
      <w:r>
        <w:rPr>
          <w:bCs/>
          <w:b/>
        </w:rPr>
        <w:t xml:space="preserve">Marketing Managers</w:t>
      </w:r>
      <w:r>
        <w:t xml:space="preserve"> </w:t>
      </w:r>
      <w:r>
        <w:t xml:space="preserve">in Guangzhou.</w:t>
      </w:r>
    </w:p>
    <w:bookmarkEnd w:id="23"/>
    <w:bookmarkStart w:id="24" w:name="X26d31f1e9e75558b939f7a77c46712b9acabce8"/>
    <w:p>
      <w:pPr>
        <w:pStyle w:val="Heading2"/>
      </w:pPr>
      <w:r>
        <w:t xml:space="preserve">Challenges for Marketing Managers in China Guangzhou</w:t>
      </w:r>
    </w:p>
    <w:p>
      <w:pPr>
        <w:pStyle w:val="FirstParagraph"/>
      </w:pPr>
      <w:r>
        <w:rPr>
          <w:bCs/>
          <w:b/>
        </w:rPr>
        <w:t xml:space="preserve">China Guangzhou</w:t>
      </w:r>
      <w:r>
        <w:t xml:space="preserve"> </w:t>
      </w:r>
      <w:r>
        <w:t xml:space="preserve">presents distinct hurdles for marketing professionals:</w:t>
      </w:r>
    </w:p>
    <w:p>
      <w:pPr>
        <w:numPr>
          <w:ilvl w:val="0"/>
          <w:numId w:val="1002"/>
        </w:numPr>
        <w:pStyle w:val="Compact"/>
      </w:pPr>
      <w:r>
        <w:rPr>
          <w:bCs/>
          <w:b/>
        </w:rPr>
        <w:t xml:space="preserve">Cultural Sensitivity:</w:t>
      </w:r>
      <w:r>
        <w:t xml:space="preserve"> </w:t>
      </w:r>
      <w:r>
        <w:t xml:space="preserve">Misinterpretation of local customs or language can alienate consumers.</w:t>
      </w:r>
    </w:p>
    <w:p>
      <w:pPr>
        <w:numPr>
          <w:ilvl w:val="0"/>
          <w:numId w:val="1002"/>
        </w:numPr>
        <w:pStyle w:val="Compact"/>
      </w:pPr>
      <w:r>
        <w:rPr>
          <w:bCs/>
          <w:b/>
        </w:rPr>
        <w:t xml:space="preserve">Regulatory Compliance:</w:t>
      </w:r>
      <w:r>
        <w:t xml:space="preserve"> </w:t>
      </w:r>
      <w:r>
        <w:t xml:space="preserve">Navigating China’s complex advertising laws, including restrictions on foreign content, requires expertise.</w:t>
      </w:r>
    </w:p>
    <w:p>
      <w:pPr>
        <w:numPr>
          <w:ilvl w:val="0"/>
          <w:numId w:val="1002"/>
        </w:numPr>
        <w:pStyle w:val="Compact"/>
      </w:pPr>
      <w:r>
        <w:rPr>
          <w:bCs/>
          <w:b/>
        </w:rPr>
        <w:t xml:space="preserve">Competition:</w:t>
      </w:r>
      <w:r>
        <w:t xml:space="preserve"> </w:t>
      </w:r>
      <w:r>
        <w:t xml:space="preserve">The city is saturated with both domestic and international brands, necessitating differentiation through innovative strategies.</w:t>
      </w:r>
    </w:p>
    <w:bookmarkEnd w:id="24"/>
    <w:bookmarkStart w:id="25" w:name="opportunities-in-guangzhous-market"/>
    <w:p>
      <w:pPr>
        <w:pStyle w:val="Heading2"/>
      </w:pPr>
      <w:r>
        <w:t xml:space="preserve">Opportunities in Guangzhou’s Market</w:t>
      </w:r>
    </w:p>
    <w:p>
      <w:pPr>
        <w:pStyle w:val="FirstParagraph"/>
      </w:pPr>
      <w:r>
        <w:rPr>
          <w:bCs/>
          <w:b/>
        </w:rPr>
        <w:t xml:space="preserve">China Guangzhou</w:t>
      </w:r>
      <w:r>
        <w:t xml:space="preserve"> </w:t>
      </w:r>
      <w:r>
        <w:t xml:space="preserve">offers unparalleled opportunities for a</w:t>
      </w:r>
      <w:r>
        <w:t xml:space="preserve"> </w:t>
      </w:r>
      <w:r>
        <w:rPr>
          <w:bCs/>
          <w:b/>
        </w:rPr>
        <w:t xml:space="preserve">Marketing Manager</w:t>
      </w:r>
      <w:r>
        <w:t xml:space="preserve">:</w:t>
      </w:r>
    </w:p>
    <w:p>
      <w:pPr>
        <w:numPr>
          <w:ilvl w:val="0"/>
          <w:numId w:val="1003"/>
        </w:numPr>
        <w:pStyle w:val="Compact"/>
      </w:pPr>
      <w:r>
        <w:rPr>
          <w:bCs/>
          <w:b/>
        </w:rPr>
        <w:t xml:space="preserve">Growing Middle Class:</w:t>
      </w:r>
      <w:r>
        <w:t xml:space="preserve"> </w:t>
      </w:r>
      <w:r>
        <w:t xml:space="preserve">Increasing disposable incomes have led to higher demand for premium and experiential products.</w:t>
      </w:r>
    </w:p>
    <w:p>
      <w:pPr>
        <w:numPr>
          <w:ilvl w:val="0"/>
          <w:numId w:val="1003"/>
        </w:numPr>
        <w:pStyle w:val="Compact"/>
      </w:pPr>
      <w:r>
        <w:rPr>
          <w:bCs/>
          <w:b/>
        </w:rPr>
        <w:t xml:space="preserve">Digital Infrastructure:</w:t>
      </w:r>
      <w:r>
        <w:t xml:space="preserve"> </w:t>
      </w:r>
      <w:r>
        <w:t xml:space="preserve">Guangzhou’s advanced e-commerce ecosystem enables data-driven marketing decisions.</w:t>
      </w:r>
    </w:p>
    <w:p>
      <w:pPr>
        <w:numPr>
          <w:ilvl w:val="0"/>
          <w:numId w:val="1003"/>
        </w:numPr>
        <w:pStyle w:val="Compact"/>
      </w:pPr>
      <w:r>
        <w:rPr>
          <w:bCs/>
          <w:b/>
        </w:rPr>
        <w:t xml:space="preserve">Tourism and Trade:</w:t>
      </w:r>
      <w:r>
        <w:t xml:space="preserve"> </w:t>
      </w:r>
      <w:r>
        <w:t xml:space="preserve">As a global business hub, the city attracts international visitors, creating cross-cultural marketing potential.</w:t>
      </w:r>
    </w:p>
    <w:bookmarkEnd w:id="25"/>
    <w:bookmarkStart w:id="26" w:name="X80078c52d0aaa778b2fcf35e2e77ea6a2f19d44"/>
    <w:p>
      <w:pPr>
        <w:pStyle w:val="Heading2"/>
      </w:pPr>
      <w:r>
        <w:t xml:space="preserve">Strategic Recommendations for Marketing Managers in Guangzhou</w:t>
      </w:r>
    </w:p>
    <w:p>
      <w:pPr>
        <w:pStyle w:val="FirstParagraph"/>
      </w:pPr>
      <w:r>
        <w:t xml:space="preserve">This thesis recommends the following strategies for a</w:t>
      </w:r>
      <w:r>
        <w:t xml:space="preserve"> </w:t>
      </w:r>
      <w:r>
        <w:rPr>
          <w:bCs/>
          <w:b/>
        </w:rPr>
        <w:t xml:space="preserve">Marketing Manager</w:t>
      </w:r>
      <w:r>
        <w:t xml:space="preserve"> </w:t>
      </w:r>
      <w:r>
        <w:t xml:space="preserve">operating in Guangzhou:</w:t>
      </w:r>
    </w:p>
    <w:p>
      <w:pPr>
        <w:numPr>
          <w:ilvl w:val="0"/>
          <w:numId w:val="1004"/>
        </w:numPr>
        <w:pStyle w:val="Compact"/>
      </w:pPr>
      <w:r>
        <w:rPr>
          <w:bCs/>
          <w:b/>
        </w:rPr>
        <w:t xml:space="preserve">Cultural Integration:</w:t>
      </w:r>
      <w:r>
        <w:t xml:space="preserve"> </w:t>
      </w:r>
      <w:r>
        <w:t xml:space="preserve">Collaborate with local influencers and integrate traditional elements into campaigns (e.g., Lunar New Year promotions).</w:t>
      </w:r>
    </w:p>
    <w:p>
      <w:pPr>
        <w:numPr>
          <w:ilvl w:val="0"/>
          <w:numId w:val="1004"/>
        </w:numPr>
        <w:pStyle w:val="Compact"/>
      </w:pPr>
      <w:r>
        <w:rPr>
          <w:bCs/>
          <w:b/>
        </w:rPr>
        <w:t xml:space="preserve">Digital-First Approach:</w:t>
      </w:r>
      <w:r>
        <w:t xml:space="preserve"> </w:t>
      </w:r>
      <w:r>
        <w:t xml:space="preserve">Leverage WeChat Mini Programs and short-video platforms like Douyin for targeted outreach.</w:t>
      </w:r>
    </w:p>
    <w:p>
      <w:pPr>
        <w:numPr>
          <w:ilvl w:val="0"/>
          <w:numId w:val="1004"/>
        </w:numPr>
        <w:pStyle w:val="Compact"/>
      </w:pPr>
      <w:r>
        <w:rPr>
          <w:bCs/>
          <w:b/>
        </w:rPr>
        <w:t xml:space="preserve">Sustainability Focus:</w:t>
      </w:r>
      <w:r>
        <w:t xml:space="preserve"> </w:t>
      </w:r>
      <w:r>
        <w:t xml:space="preserve">Emphasize eco-friendly practices to align with Guangzhou’s growing consumer interest in green products.</w:t>
      </w:r>
    </w:p>
    <w:bookmarkEnd w:id="26"/>
    <w:bookmarkStart w:id="27" w:name="conclusion"/>
    <w:p>
      <w:pPr>
        <w:pStyle w:val="Heading2"/>
      </w:pPr>
      <w:r>
        <w:t xml:space="preserve">Conclusion</w:t>
      </w:r>
    </w:p>
    <w:p>
      <w:pPr>
        <w:pStyle w:val="FirstParagraph"/>
      </w:pPr>
      <w:r>
        <w:t xml:space="preserve">This Master Thesis has examined the critical role of a</w:t>
      </w:r>
      <w:r>
        <w:t xml:space="preserve"> </w:t>
      </w:r>
      <w:r>
        <w:rPr>
          <w:bCs/>
          <w:b/>
        </w:rPr>
        <w:t xml:space="preserve">Marketing Manager</w:t>
      </w:r>
      <w:r>
        <w:t xml:space="preserve"> </w:t>
      </w:r>
      <w:r>
        <w:t xml:space="preserve">in</w:t>
      </w:r>
      <w:r>
        <w:t xml:space="preserve"> </w:t>
      </w:r>
      <w:r>
        <w:rPr>
          <w:bCs/>
          <w:b/>
        </w:rPr>
        <w:t xml:space="preserve">China Guangzhou</w:t>
      </w:r>
      <w:r>
        <w:t xml:space="preserve">, highlighting the interplay between global strategies and local adaptations. As Guangzhou continues to evolve as a commercial powerhouse, marketing professionals must remain agile, culturally aware, and technologically adept. The insights presented here serve as a foundation for future research on marketing management in China’s dynamic cities.</w:t>
      </w:r>
    </w:p>
    <w:p>
      <w:pPr>
        <w:pStyle w:val="BodyText"/>
      </w:pPr>
      <w:r>
        <w:rPr>
          <w:iCs/>
          <w:i/>
        </w:rPr>
        <w:t xml:space="preserve">Keywords: Master Thesis, Marketing Manager, China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Marketing Manager in China Guangzhou</dc:title>
  <dc:creator/>
  <dc:language>en</dc:language>
  <cp:keywords/>
  <dcterms:created xsi:type="dcterms:W3CDTF">2026-07-23T03:21:52Z</dcterms:created>
  <dcterms:modified xsi:type="dcterms:W3CDTF">2026-07-23T03:21:52Z</dcterms:modified>
</cp:coreProperties>
</file>

<file path=docProps/custom.xml><?xml version="1.0" encoding="utf-8"?>
<Properties xmlns="http://schemas.openxmlformats.org/officeDocument/2006/custom-properties" xmlns:vt="http://schemas.openxmlformats.org/officeDocument/2006/docPropsVTypes"/>
</file>