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d06404d914178b3db428ebd4638fd3bae4c35de"/>
    <w:p>
      <w:pPr>
        <w:pStyle w:val="Heading1"/>
      </w:pPr>
      <w:r>
        <w:t xml:space="preserve">Master Thesis: The Role and Challenges of a Marketing Manager in China Shanghai</w:t>
      </w:r>
    </w:p>
    <w:bookmarkStart w:id="20" w:name="introduction"/>
    <w:p>
      <w:pPr>
        <w:pStyle w:val="Heading2"/>
      </w:pPr>
      <w:r>
        <w:t xml:space="preserve">Introduction</w:t>
      </w:r>
    </w:p>
    <w:p>
      <w:pPr>
        <w:pStyle w:val="FirstParagraph"/>
      </w:pPr>
      <w:r>
        <w:t xml:space="preserve">This Master Thesis explores the multifaceted role of a</w:t>
      </w:r>
      <w:r>
        <w:t xml:space="preserve"> </w:t>
      </w:r>
      <w:r>
        <w:rPr>
          <w:bCs/>
          <w:b/>
        </w:rPr>
        <w:t xml:space="preserve">Marketing Manager</w:t>
      </w:r>
      <w:r>
        <w:t xml:space="preserve"> </w:t>
      </w:r>
      <w:r>
        <w:t xml:space="preserve">in the dynamic economic landscape of</w:t>
      </w:r>
      <w:r>
        <w:t xml:space="preserve"> </w:t>
      </w:r>
      <w:r>
        <w:rPr>
          <w:bCs/>
          <w:b/>
        </w:rPr>
        <w:t xml:space="preserve">China Shanghai</w:t>
      </w:r>
      <w:r>
        <w:t xml:space="preserve">. As one of the world’s most competitive cities, Shanghai presents unique opportunities and challenges for professionals in marketing. This study delves into how a</w:t>
      </w:r>
      <w:r>
        <w:t xml:space="preserve"> </w:t>
      </w:r>
      <w:r>
        <w:rPr>
          <w:iCs/>
          <w:i/>
        </w:rPr>
        <w:t xml:space="preserve">Marketing Manager</w:t>
      </w:r>
      <w:r>
        <w:t xml:space="preserve"> </w:t>
      </w:r>
      <w:r>
        <w:t xml:space="preserve">must adapt strategies to thrive in this context, considering cultural nuances, technological advancements, and regulatory frameworks specific to</w:t>
      </w:r>
      <w:r>
        <w:t xml:space="preserve"> </w:t>
      </w:r>
      <w:r>
        <w:rPr>
          <w:bCs/>
          <w:b/>
        </w:rPr>
        <w:t xml:space="preserve">China Shanghai</w:t>
      </w:r>
      <w:r>
        <w:t xml:space="preserve">. The thesis aims to bridge academic theory with practical insights tailored for the Chinese market.</w:t>
      </w:r>
    </w:p>
    <w:bookmarkEnd w:id="20"/>
    <w:bookmarkStart w:id="21" w:name="literature-review"/>
    <w:p>
      <w:pPr>
        <w:pStyle w:val="Heading2"/>
      </w:pPr>
      <w:r>
        <w:t xml:space="preserve">Literature Review</w:t>
      </w:r>
    </w:p>
    <w:p>
      <w:pPr>
        <w:pStyle w:val="FirstParagraph"/>
      </w:pPr>
      <w:r>
        <w:t xml:space="preserve">The evolution of marketing in global markets has been shaped by globalization, digital transformation, and cultural sensitivity. In China, these factors are amplified by the country’s rapid economic growth and its distinct socio-political environment. According to studies by Zhang (2019) and Li (2021), a</w:t>
      </w:r>
      <w:r>
        <w:t xml:space="preserve"> </w:t>
      </w:r>
      <w:r>
        <w:rPr>
          <w:bCs/>
          <w:b/>
        </w:rPr>
        <w:t xml:space="preserve">Marketing Manager</w:t>
      </w:r>
      <w:r>
        <w:t xml:space="preserve"> </w:t>
      </w:r>
      <w:r>
        <w:t xml:space="preserve">in</w:t>
      </w:r>
      <w:r>
        <w:t xml:space="preserve"> </w:t>
      </w:r>
      <w:r>
        <w:rPr>
          <w:bCs/>
          <w:b/>
        </w:rPr>
        <w:t xml:space="preserve">China Shanghai</w:t>
      </w:r>
      <w:r>
        <w:t xml:space="preserve"> </w:t>
      </w:r>
      <w:r>
        <w:t xml:space="preserve">must navigate a blend of traditional values and modern consumer behavior. For instance, the younger demographic in Shanghai is highly tech-savvy, favoring e-commerce platforms like Taobao and WeChat for brand engagement.</w:t>
      </w:r>
    </w:p>
    <w:bookmarkEnd w:id="21"/>
    <w:bookmarkStart w:id="22" w:name="X10217d7ebe8ff09ad93f41ff9b4dbdca2d18925"/>
    <w:p>
      <w:pPr>
        <w:pStyle w:val="Heading2"/>
      </w:pPr>
      <w:r>
        <w:t xml:space="preserve">The Strategic Framework for Marketing Managers in China Shanghai</w:t>
      </w:r>
    </w:p>
    <w:p>
      <w:pPr>
        <w:pStyle w:val="FirstParagraph"/>
      </w:pPr>
      <w:r>
        <w:t xml:space="preserve">A</w:t>
      </w:r>
      <w:r>
        <w:t xml:space="preserve"> </w:t>
      </w:r>
      <w:r>
        <w:rPr>
          <w:bCs/>
          <w:b/>
        </w:rPr>
        <w:t xml:space="preserve">Marketing Manager</w:t>
      </w:r>
      <w:r>
        <w:t xml:space="preserve"> </w:t>
      </w:r>
      <w:r>
        <w:t xml:space="preserve">operating in</w:t>
      </w:r>
      <w:r>
        <w:t xml:space="preserve"> </w:t>
      </w:r>
      <w:r>
        <w:rPr>
          <w:bCs/>
          <w:b/>
        </w:rPr>
        <w:t xml:space="preserve">China Shanghai</w:t>
      </w:r>
      <w:r>
        <w:t xml:space="preserve"> </w:t>
      </w:r>
      <w:r>
        <w:t xml:space="preserve">must integrate localized strategies with global best practices. Key considerations include:</w:t>
      </w:r>
    </w:p>
    <w:p>
      <w:pPr>
        <w:numPr>
          <w:ilvl w:val="0"/>
          <w:numId w:val="1001"/>
        </w:numPr>
        <w:pStyle w:val="Compact"/>
      </w:pPr>
      <w:r>
        <w:rPr>
          <w:bCs/>
          <w:b/>
        </w:rPr>
        <w:t xml:space="preserve">Cultural Adaptation:</w:t>
      </w:r>
      <w:r>
        <w:t xml:space="preserve"> </w:t>
      </w:r>
      <w:r>
        <w:t xml:space="preserve">Understanding the Confucian influence on consumer decision-making and the importance of trust-building in business relationships.</w:t>
      </w:r>
    </w:p>
    <w:p>
      <w:pPr>
        <w:numPr>
          <w:ilvl w:val="0"/>
          <w:numId w:val="1001"/>
        </w:numPr>
        <w:pStyle w:val="Compact"/>
      </w:pPr>
      <w:r>
        <w:rPr>
          <w:bCs/>
          <w:b/>
        </w:rPr>
        <w:t xml:space="preserve">Digital Integration:</w:t>
      </w:r>
      <w:r>
        <w:t xml:space="preserve"> </w:t>
      </w:r>
      <w:r>
        <w:t xml:space="preserve">Leveraging tools like big data analytics, AI-driven targeting, and social media platforms (e.g., WeChat Moments) for hyper-personalized campaigns.</w:t>
      </w:r>
    </w:p>
    <w:p>
      <w:pPr>
        <w:numPr>
          <w:ilvl w:val="0"/>
          <w:numId w:val="1001"/>
        </w:numPr>
        <w:pStyle w:val="Compact"/>
      </w:pPr>
      <w:r>
        <w:rPr>
          <w:bCs/>
          <w:b/>
        </w:rPr>
        <w:t xml:space="preserve">Regulatory Compliance:</w:t>
      </w:r>
      <w:r>
        <w:t xml:space="preserve"> </w:t>
      </w:r>
      <w:r>
        <w:t xml:space="preserve">Adhering to China’s strict advertising laws, including restrictions on political content and foreign branding.</w:t>
      </w:r>
    </w:p>
    <w:bookmarkEnd w:id="22"/>
    <w:bookmarkStart w:id="23" w:name="case-study-shanghais-market-dynamics"/>
    <w:p>
      <w:pPr>
        <w:pStyle w:val="Heading2"/>
      </w:pPr>
      <w:r>
        <w:t xml:space="preserve">Case Study: Shanghai’s Market Dynamics</w:t>
      </w:r>
    </w:p>
    <w:p>
      <w:pPr>
        <w:pStyle w:val="FirstParagraph"/>
      </w:pPr>
      <w:r>
        <w:rPr>
          <w:bCs/>
          <w:b/>
        </w:rPr>
        <w:t xml:space="preserve">China Shanghai</w:t>
      </w:r>
      <w:r>
        <w:t xml:space="preserve">, as a global financial hub, hosts a diverse mix of international corporations and local enterprises. A case study of the 2023 launch of a luxury fashion brand in Shanghai illustrates the complexities faced by</w:t>
      </w:r>
      <w:r>
        <w:t xml:space="preserve"> </w:t>
      </w:r>
      <w:r>
        <w:rPr>
          <w:iCs/>
          <w:i/>
        </w:rPr>
        <w:t xml:space="preserve">Marketing Managers</w:t>
      </w:r>
      <w:r>
        <w:t xml:space="preserve">. The campaign emphasized both high-quality product imagery on WeChat and in-person pop-up events at Lujiazui, blending digital reach with experiential marketing to cater to Shanghai’s elite consumers. However, the manager had to balance aggressive promotions with cultural sensitivity, avoiding Western-centric narratives that could alienate local audiences.</w:t>
      </w:r>
    </w:p>
    <w:bookmarkEnd w:id="23"/>
    <w:bookmarkStart w:id="24" w:name="Xbfe8bafa5cfb9e04badb99d9789ec531e4d2b13"/>
    <w:p>
      <w:pPr>
        <w:pStyle w:val="Heading2"/>
      </w:pPr>
      <w:r>
        <w:t xml:space="preserve">Challenges Faced by Marketing Managers in China Shanghai</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China Shanghai</w:t>
      </w:r>
      <w:r>
        <w:t xml:space="preserve"> </w:t>
      </w:r>
      <w:r>
        <w:t xml:space="preserve">is fraught with challenges, including:</w:t>
      </w:r>
    </w:p>
    <w:p>
      <w:pPr>
        <w:numPr>
          <w:ilvl w:val="0"/>
          <w:numId w:val="1002"/>
        </w:numPr>
        <w:pStyle w:val="Compact"/>
      </w:pPr>
      <w:r>
        <w:rPr>
          <w:iCs/>
          <w:i/>
        </w:rPr>
        <w:t xml:space="preserve">Cultural Misalignment:</w:t>
      </w:r>
      <w:r>
        <w:t xml:space="preserve"> </w:t>
      </w:r>
      <w:r>
        <w:t xml:space="preserve">Overreliance on Western marketing tactics may lead to misinterpretations or backlash.</w:t>
      </w:r>
    </w:p>
    <w:p>
      <w:pPr>
        <w:numPr>
          <w:ilvl w:val="0"/>
          <w:numId w:val="1002"/>
        </w:numPr>
        <w:pStyle w:val="Compact"/>
      </w:pPr>
      <w:r>
        <w:rPr>
          <w:iCs/>
          <w:i/>
        </w:rPr>
        <w:t xml:space="preserve">Piracy and Imitation:</w:t>
      </w:r>
      <w:r>
        <w:t xml:space="preserve"> </w:t>
      </w:r>
      <w:r>
        <w:t xml:space="preserve">Rapid replication of successful campaigns by local competitors undermines brand differentiation.</w:t>
      </w:r>
    </w:p>
    <w:p>
      <w:pPr>
        <w:numPr>
          <w:ilvl w:val="0"/>
          <w:numId w:val="1002"/>
        </w:numPr>
        <w:pStyle w:val="Compact"/>
      </w:pPr>
      <w:r>
        <w:rPr>
          <w:iCs/>
          <w:i/>
        </w:rPr>
        <w:t xml:space="preserve">Economic Volatility:</w:t>
      </w:r>
      <w:r>
        <w:t xml:space="preserve"> </w:t>
      </w:r>
      <w:r>
        <w:t xml:space="preserve">Fluctuating consumer spending due to geopolitical tensions or domestic economic shifts.</w:t>
      </w:r>
    </w:p>
    <w:bookmarkEnd w:id="24"/>
    <w:bookmarkStart w:id="25" w:name="X19cdf023372ef1c0567b471dfbd9330658539a3"/>
    <w:p>
      <w:pPr>
        <w:pStyle w:val="Heading2"/>
      </w:pPr>
      <w:r>
        <w:t xml:space="preserve">Opportunities for Marketing Managers in Shanghai</w:t>
      </w:r>
    </w:p>
    <w:p>
      <w:pPr>
        <w:pStyle w:val="FirstParagraph"/>
      </w:pPr>
      <w:r>
        <w:t xml:space="preserve">Despite challenges,</w:t>
      </w:r>
      <w:r>
        <w:t xml:space="preserve"> </w:t>
      </w:r>
      <w:r>
        <w:rPr>
          <w:bCs/>
          <w:b/>
        </w:rPr>
        <w:t xml:space="preserve">China Shanghai</w:t>
      </w:r>
      <w:r>
        <w:t xml:space="preserve"> </w:t>
      </w:r>
      <w:r>
        <w:t xml:space="preserve">offers unparalleled opportunities for innovative marketing strategies. The city’s status as a global trade center allows brands to test new ideas quickly. A</w:t>
      </w:r>
      <w:r>
        <w:t xml:space="preserve"> </w:t>
      </w:r>
      <w:r>
        <w:rPr>
          <w:iCs/>
          <w:i/>
        </w:rPr>
        <w:t xml:space="preserve">Marketing Manager</w:t>
      </w:r>
      <w:r>
        <w:t xml:space="preserve"> </w:t>
      </w:r>
      <w:r>
        <w:t xml:space="preserve">can exploit:</w:t>
      </w:r>
    </w:p>
    <w:p>
      <w:pPr>
        <w:numPr>
          <w:ilvl w:val="0"/>
          <w:numId w:val="1003"/>
        </w:numPr>
        <w:pStyle w:val="Compact"/>
      </w:pPr>
      <w:r>
        <w:rPr>
          <w:bCs/>
          <w:b/>
        </w:rPr>
        <w:t xml:space="preserve">E-commerce Dominance:</w:t>
      </w:r>
      <w:r>
        <w:t xml:space="preserve"> </w:t>
      </w:r>
      <w:r>
        <w:t xml:space="preserve">Partnering with local influencers and leveraging platforms like Pinduoduo for cost-effective outreach.</w:t>
      </w:r>
    </w:p>
    <w:p>
      <w:pPr>
        <w:numPr>
          <w:ilvl w:val="0"/>
          <w:numId w:val="1003"/>
        </w:numPr>
        <w:pStyle w:val="Compact"/>
      </w:pPr>
      <w:r>
        <w:rPr>
          <w:bCs/>
          <w:b/>
        </w:rPr>
        <w:t xml:space="preserve">Sustainability Trends:</w:t>
      </w:r>
      <w:r>
        <w:t xml:space="preserve"> </w:t>
      </w:r>
      <w:r>
        <w:t xml:space="preserve">Aligning with Shanghai’s push for eco-friendly practices, such as green packaging or carbon-neutral events.</w:t>
      </w:r>
    </w:p>
    <w:p>
      <w:pPr>
        <w:numPr>
          <w:ilvl w:val="0"/>
          <w:numId w:val="1003"/>
        </w:numPr>
        <w:pStyle w:val="Compact"/>
      </w:pPr>
      <w:r>
        <w:rPr>
          <w:bCs/>
          <w:b/>
        </w:rPr>
        <w:t xml:space="preserve">Cross-Border Collaboration:</w:t>
      </w:r>
      <w:r>
        <w:t xml:space="preserve"> </w:t>
      </w:r>
      <w:r>
        <w:t xml:space="preserve">Utilizing Shanghai’s international airport and trade exhibitions to expand into neighboring Asian markets.</w:t>
      </w:r>
    </w:p>
    <w:bookmarkEnd w:id="25"/>
    <w:bookmarkStart w:id="26" w:name="Xb4a9cc05c719960a0e2ec357601484d1fc51d30"/>
    <w:p>
      <w:pPr>
        <w:pStyle w:val="Heading2"/>
      </w:pPr>
      <w:r>
        <w:t xml:space="preserve">Recommendations for Marketing Managers in China Shanghai</w:t>
      </w:r>
    </w:p>
    <w:p>
      <w:pPr>
        <w:pStyle w:val="FirstParagraph"/>
      </w:pPr>
      <w:r>
        <w:t xml:space="preserve">To succeed as a</w:t>
      </w:r>
      <w:r>
        <w:t xml:space="preserve"> </w:t>
      </w:r>
      <w:r>
        <w:rPr>
          <w:iCs/>
          <w:i/>
        </w:rPr>
        <w:t xml:space="preserve">Marketing Manager</w:t>
      </w:r>
      <w:r>
        <w:t xml:space="preserve"> </w:t>
      </w:r>
      <w:r>
        <w:t xml:space="preserve">in</w:t>
      </w:r>
      <w:r>
        <w:t xml:space="preserve"> </w:t>
      </w:r>
      <w:r>
        <w:rPr>
          <w:bCs/>
          <w:b/>
        </w:rPr>
        <w:t xml:space="preserve">China Shanghai</w:t>
      </w:r>
      <w:r>
        <w:t xml:space="preserve">, the following strategies are recommended:</w:t>
      </w:r>
    </w:p>
    <w:p>
      <w:pPr>
        <w:numPr>
          <w:ilvl w:val="0"/>
          <w:numId w:val="1004"/>
        </w:numPr>
        <w:pStyle w:val="Compact"/>
      </w:pPr>
      <w:r>
        <w:rPr>
          <w:bCs/>
          <w:b/>
        </w:rPr>
        <w:t xml:space="preserve">Cultural Intelligence Training:</w:t>
      </w:r>
      <w:r>
        <w:t xml:space="preserve"> </w:t>
      </w:r>
      <w:r>
        <w:t xml:space="preserve">Invest in localized training to understand social hierarchies, consumer behavior, and regional dialects.</w:t>
      </w:r>
    </w:p>
    <w:p>
      <w:pPr>
        <w:numPr>
          <w:ilvl w:val="0"/>
          <w:numId w:val="1004"/>
        </w:numPr>
        <w:pStyle w:val="Compact"/>
      </w:pPr>
      <w:r>
        <w:rPr>
          <w:bCs/>
          <w:b/>
        </w:rPr>
        <w:t xml:space="preserve">Data-Driven Decisions:</w:t>
      </w:r>
      <w:r>
        <w:t xml:space="preserve"> </w:t>
      </w:r>
      <w:r>
        <w:t xml:space="preserve">Use AI tools to analyze real-time market trends and adjust campaigns dynamically.</w:t>
      </w:r>
    </w:p>
    <w:p>
      <w:pPr>
        <w:numPr>
          <w:ilvl w:val="0"/>
          <w:numId w:val="1004"/>
        </w:numPr>
        <w:pStyle w:val="Compact"/>
      </w:pPr>
      <w:r>
        <w:rPr>
          <w:bCs/>
          <w:b/>
        </w:rPr>
        <w:t xml:space="preserve">Regulatory Partnerships:</w:t>
      </w:r>
      <w:r>
        <w:t xml:space="preserve"> </w:t>
      </w:r>
      <w:r>
        <w:t xml:space="preserve">Collaborate with local legal experts to ensure compliance with China’s advertising standards (e.g., the State Administration for Market Regulation).</w:t>
      </w:r>
    </w:p>
    <w:bookmarkEnd w:id="26"/>
    <w:bookmarkStart w:id="27"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Marketing Manager</w:t>
      </w:r>
      <w:r>
        <w:t xml:space="preserve"> </w:t>
      </w:r>
      <w:r>
        <w:t xml:space="preserve">in navigating the unique landscape of</w:t>
      </w:r>
      <w:r>
        <w:t xml:space="preserve"> </w:t>
      </w:r>
      <w:r>
        <w:rPr>
          <w:bCs/>
          <w:b/>
        </w:rPr>
        <w:t xml:space="preserve">China Shanghai</w:t>
      </w:r>
      <w:r>
        <w:t xml:space="preserve">. By embracing cultural adaptability, leveraging digital innovation, and adhering to regulatory frameworks, marketing professionals can unlock growth opportunities while mitigating risks. As Shanghai continues to evolve as a global business epicenter, the insights presented here will remain vital for any</w:t>
      </w:r>
      <w:r>
        <w:t xml:space="preserve"> </w:t>
      </w:r>
      <w:r>
        <w:rPr>
          <w:iCs/>
          <w:i/>
        </w:rPr>
        <w:t xml:space="preserve">Marketing Manager</w:t>
      </w:r>
      <w:r>
        <w:t xml:space="preserve"> </w:t>
      </w:r>
      <w:r>
        <w:t xml:space="preserve">seeking to thrive in this dynamic market.</w:t>
      </w:r>
    </w:p>
    <w:p>
      <w:pPr>
        <w:pStyle w:val="BodyText"/>
      </w:pPr>
      <w:r>
        <w:rPr>
          <w:bCs/>
          <w:b/>
        </w:rPr>
        <w:t xml:space="preserve">Keywords:</w:t>
      </w:r>
      <w:r>
        <w:t xml:space="preserve"> </w:t>
      </w:r>
      <w:r>
        <w:t xml:space="preserve">Master Thesis, Marketing Manager, China Shanghai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China Shanghai</dc:title>
  <dc:creator/>
  <dc:language>en</dc:language>
  <cp:keywords/>
  <dcterms:created xsi:type="dcterms:W3CDTF">2026-07-21T06:02:16Z</dcterms:created>
  <dcterms:modified xsi:type="dcterms:W3CDTF">2026-07-21T06:02:16Z</dcterms:modified>
</cp:coreProperties>
</file>

<file path=docProps/custom.xml><?xml version="1.0" encoding="utf-8"?>
<Properties xmlns="http://schemas.openxmlformats.org/officeDocument/2006/custom-properties" xmlns:vt="http://schemas.openxmlformats.org/officeDocument/2006/docPropsVTypes"/>
</file>