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b88d9127424e8ff11b095dae75af44c5e41cb3b"/>
    <w:p>
      <w:pPr>
        <w:pStyle w:val="Heading1"/>
      </w:pPr>
      <w:r>
        <w:t xml:space="preserve">Master Thesis: The Strategic Evolution of the Marketing Manager in Colombia Bogotá</w:t>
      </w:r>
    </w:p>
    <w:p>
      <w:pPr>
        <w:pStyle w:val="FirstParagraph"/>
      </w:pPr>
      <w:r>
        <w:rPr>
          <w:bCs/>
          <w:b/>
        </w:rPr>
        <w:t xml:space="preserve">Mastere Thesiss:</w:t>
      </w:r>
      <w:r>
        <w:t xml:space="preserve"> </w:t>
      </w:r>
      <w:r>
        <w:t xml:space="preserve">This document explores the evolving role of the</w:t>
      </w:r>
      <w:r>
        <w:t xml:space="preserve"> </w:t>
      </w:r>
      <w:r>
        <w:rPr>
          <w:bCs/>
          <w:b/>
        </w:rPr>
        <w:t xml:space="preserve">Marketing Manager</w:t>
      </w:r>
      <w:r>
        <w:t xml:space="preserve"> </w:t>
      </w:r>
      <w:r>
        <w:t xml:space="preserve">within the dynamic economic and cultural landscape of</w:t>
      </w:r>
      <w:r>
        <w:t xml:space="preserve"> </w:t>
      </w:r>
      <w:r>
        <w:rPr>
          <w:bCs/>
          <w:b/>
        </w:rPr>
        <w:t xml:space="preserve">Colombia Bogotá</w:t>
      </w:r>
      <w:r>
        <w:t xml:space="preserve">. As a key player in modern business, the Marketing Manager must navigate challenges unique to this region while leveraging opportunities for growth. The thesis investigates how Colombian market dynamics, socio-economic trends, and digital transformation shape the responsibilities and strategies of Marketing Managers in Bogotá.</w:t>
      </w:r>
    </w:p>
    <w:bookmarkStart w:id="20" w:name="introduction"/>
    <w:p>
      <w:pPr>
        <w:pStyle w:val="Heading2"/>
      </w:pPr>
      <w:r>
        <w:t xml:space="preserve">1. Introduction</w:t>
      </w:r>
    </w:p>
    <w:p>
      <w:pPr>
        <w:pStyle w:val="FirstParagraph"/>
      </w:pPr>
      <w:r>
        <w:rPr>
          <w:bCs/>
          <w:b/>
        </w:rPr>
        <w:t xml:space="preserve">Colombia Bogotá</w:t>
      </w:r>
      <w:r>
        <w:t xml:space="preserve">, as the capital city and economic hub of Colombia, presents a unique environment for marketing professionals. With its diverse population, rapid urbanization, and growing digital infrastructure, the role of the</w:t>
      </w:r>
      <w:r>
        <w:t xml:space="preserve"> </w:t>
      </w:r>
      <w:r>
        <w:rPr>
          <w:bCs/>
          <w:b/>
        </w:rPr>
        <w:t xml:space="preserve">Marketing Manager</w:t>
      </w:r>
      <w:r>
        <w:t xml:space="preserve"> </w:t>
      </w:r>
      <w:r>
        <w:t xml:space="preserve">has become increasingly complex. This thesis examines how Marketing Managers in Bogotá adapt to local consumer behaviors, political factors, and technological advancements to drive business success.</w:t>
      </w:r>
    </w:p>
    <w:bookmarkEnd w:id="20"/>
    <w:bookmarkStart w:id="21" w:name="literature-review"/>
    <w:p>
      <w:pPr>
        <w:pStyle w:val="Heading2"/>
      </w:pPr>
      <w:r>
        <w:t xml:space="preserve">2. Literature Review</w:t>
      </w:r>
    </w:p>
    <w:p>
      <w:pPr>
        <w:pStyle w:val="FirstParagraph"/>
      </w:pPr>
      <w:r>
        <w:t xml:space="preserve">The concept of a</w:t>
      </w:r>
      <w:r>
        <w:t xml:space="preserve"> </w:t>
      </w:r>
      <w:r>
        <w:rPr>
          <w:bCs/>
          <w:b/>
        </w:rPr>
        <w:t xml:space="preserve">Marketing Manager</w:t>
      </w:r>
      <w:r>
        <w:t xml:space="preserve"> </w:t>
      </w:r>
      <w:r>
        <w:t xml:space="preserve">has evolved from a traditional sales-focused role to one centered on data-driven decision-making and brand strategy. In the context of</w:t>
      </w:r>
      <w:r>
        <w:t xml:space="preserve"> </w:t>
      </w:r>
      <w:r>
        <w:rPr>
          <w:bCs/>
          <w:b/>
        </w:rPr>
        <w:t xml:space="preserve">Colombia Bogotá</w:t>
      </w:r>
      <w:r>
        <w:t xml:space="preserve">, this evolution is compounded by the city’s position as a regional leader in innovation and commerce. Studies indicate that Marketing Managers in Latin America must prioritize cultural sensitivity, local market trends, and regulatory compliance (e.g., data privacy laws) to remain effective.</w:t>
      </w:r>
    </w:p>
    <w:p>
      <w:pPr>
        <w:pStyle w:val="BodyText"/>
      </w:pPr>
      <w:r>
        <w:t xml:space="preserve">Research highlights the importance of digital marketing in Bogotá, where over 70% of internet users engage with social media platforms like Instagram and Facebook. This has necessitated a shift toward digital-first strategies for Marketing Managers, who must now integrate online campaigns with traditional methods to reach diverse audiences.</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Marketing Managers in Bogotá and quantitative analysis of market trends. Primary data was collected through semi-structured interviews with 15 professionals from industries such as retail, technology, and finance. Secondary data includes reports from the Colombian Chamber of Commerce and academic journals focused on</w:t>
      </w:r>
      <w:r>
        <w:t xml:space="preserve"> </w:t>
      </w:r>
      <w:r>
        <w:rPr>
          <w:bCs/>
          <w:b/>
        </w:rPr>
        <w:t xml:space="preserve">Colombia Bogotá</w:t>
      </w:r>
      <w:r>
        <w:t xml:space="preserve">’s economic landscape.</w:t>
      </w:r>
    </w:p>
    <w:bookmarkEnd w:id="22"/>
    <w:bookmarkStart w:id="23" w:name="case-study-marketing-in-colombia-bogotá"/>
    <w:p>
      <w:pPr>
        <w:pStyle w:val="Heading2"/>
      </w:pPr>
      <w:r>
        <w:t xml:space="preserve">4. Case Study: Marketing in Colombia Bogotá</w:t>
      </w:r>
    </w:p>
    <w:p>
      <w:pPr>
        <w:pStyle w:val="FirstParagraph"/>
      </w:pPr>
      <w:r>
        <w:rPr>
          <w:bCs/>
          <w:b/>
        </w:rPr>
        <w:t xml:space="preserve">Case Study Overview:</w:t>
      </w:r>
      <w:r>
        <w:t xml:space="preserve"> </w:t>
      </w:r>
      <w:r>
        <w:t xml:space="preserve">A leading beverage company in Bogotá, “Café Colombia,” sought to expand its market share by rebranding under the leadership of its Marketing Manager. The manager implemented a campaign that blended local cultural symbols with digital storytelling, targeting both domestic and expatriate consumers.</w:t>
      </w:r>
    </w:p>
    <w:p>
      <w:pPr>
        <w:pStyle w:val="BodyText"/>
      </w:pPr>
      <w:r>
        <w:rPr>
          <w:bCs/>
          <w:b/>
        </w:rPr>
        <w:t xml:space="preserve">Strategies Employed:</w:t>
      </w:r>
      <w:r>
        <w:t xml:space="preserve"> </w:t>
      </w:r>
      <w:r>
        <w:t xml:space="preserve">The Marketing Manager prioritized social media engagement through influencer partnerships, localized content creation (e.g., Spanish-language campaigns), and community events. The strategy was tailored to Bogotá’s unique consumer behavior, which favors experiential marketing and brand loyalty.</w:t>
      </w:r>
    </w:p>
    <w:p>
      <w:pPr>
        <w:pStyle w:val="BodyText"/>
      </w:pPr>
      <w:r>
        <w:rPr>
          <w:bCs/>
          <w:b/>
        </w:rPr>
        <w:t xml:space="preserve">Results:</w:t>
      </w:r>
      <w:r>
        <w:t xml:space="preserve"> </w:t>
      </w:r>
      <w:r>
        <w:t xml:space="preserve">The campaign increased sales by 22% within six months and enhanced the brand’s visibility in Bogotá’s competitive market. This case study underscores the importance of cultural alignment and digital innovation for</w:t>
      </w:r>
      <w:r>
        <w:t xml:space="preserve"> </w:t>
      </w:r>
      <w:r>
        <w:rPr>
          <w:bCs/>
          <w:b/>
        </w:rPr>
        <w:t xml:space="preserve">Marketing Managers</w:t>
      </w:r>
      <w:r>
        <w:t xml:space="preserve"> </w:t>
      </w:r>
      <w:r>
        <w:t xml:space="preserve">operating in this region.</w:t>
      </w:r>
    </w:p>
    <w:bookmarkEnd w:id="23"/>
    <w:bookmarkStart w:id="24" w:name="Xa9cc76fce076c1d9e064a7337cb2d633e7c7ebf"/>
    <w:p>
      <w:pPr>
        <w:pStyle w:val="Heading2"/>
      </w:pPr>
      <w:r>
        <w:t xml:space="preserve">5. Challenges Faced by Marketing Managers in Colombia Bogotá</w:t>
      </w:r>
    </w:p>
    <w:p>
      <w:pPr>
        <w:pStyle w:val="FirstParagraph"/>
      </w:pPr>
      <w:r>
        <w:rPr>
          <w:bCs/>
          <w:b/>
        </w:rPr>
        <w:t xml:space="preserve">Economic Volatility:</w:t>
      </w:r>
      <w:r>
        <w:t xml:space="preserve"> </w:t>
      </w:r>
      <w:r>
        <w:t xml:space="preserve">Colombia’s economy is influenced by global commodity prices and domestic inflation rates, which directly impact consumer spending. Marketing Managers must adjust budgets and strategies to align with fluctuating market conditions.</w:t>
      </w:r>
    </w:p>
    <w:p>
      <w:pPr>
        <w:pStyle w:val="BodyText"/>
      </w:pPr>
      <w:r>
        <w:rPr>
          <w:bCs/>
          <w:b/>
        </w:rPr>
        <w:t xml:space="preserve">Cultural Diversity:</w:t>
      </w:r>
      <w:r>
        <w:t xml:space="preserve"> </w:t>
      </w:r>
      <w:r>
        <w:t xml:space="preserve">Bogotá’s population includes diverse ethnic groups, languages (e.g., Spanish, indigenous dialects), and social norms. A one-size-fits-all approach is ineffective; instead, Marketing Managers must adopt hyper-localized strategies to resonate with different segments.</w:t>
      </w:r>
    </w:p>
    <w:p>
      <w:pPr>
        <w:pStyle w:val="BodyText"/>
      </w:pPr>
      <w:r>
        <w:rPr>
          <w:bCs/>
          <w:b/>
        </w:rPr>
        <w:t xml:space="preserve">Regulatory Environment:</w:t>
      </w:r>
      <w:r>
        <w:t xml:space="preserve"> </w:t>
      </w:r>
      <w:r>
        <w:t xml:space="preserve">Colombia has strict advertising regulations, particularly concerning health-related products (e.g., alcohol, tobacco). Compliance requires constant monitoring and adaptation by Marketing Managers to avoid legal repercussions.</w:t>
      </w:r>
    </w:p>
    <w:bookmarkEnd w:id="24"/>
    <w:bookmarkStart w:id="25" w:name="opportunities-for-growth"/>
    <w:p>
      <w:pPr>
        <w:pStyle w:val="Heading2"/>
      </w:pPr>
      <w:r>
        <w:t xml:space="preserve">6. Opportunities for Growth</w:t>
      </w:r>
    </w:p>
    <w:p>
      <w:pPr>
        <w:pStyle w:val="FirstParagraph"/>
      </w:pPr>
      <w:r>
        <w:rPr>
          <w:bCs/>
          <w:b/>
        </w:rPr>
        <w:t xml:space="preserve">Digital Transformation:</w:t>
      </w:r>
      <w:r>
        <w:t xml:space="preserve"> </w:t>
      </w:r>
      <w:r>
        <w:t xml:space="preserve">The proliferation of smartphones and internet access in Bogotá has created opportunities for digital marketing innovations, such as AI-driven customer analytics and e-commerce platforms tailored to local preferences.</w:t>
      </w:r>
    </w:p>
    <w:p>
      <w:pPr>
        <w:pStyle w:val="BodyText"/>
      </w:pPr>
      <w:r>
        <w:rPr>
          <w:bCs/>
          <w:b/>
        </w:rPr>
        <w:t xml:space="preserve">Sustainable Marketing:</w:t>
      </w:r>
      <w:r>
        <w:t xml:space="preserve"> </w:t>
      </w:r>
      <w:r>
        <w:t xml:space="preserve">Consumers in Bogotá are increasingly prioritizing sustainability. Marketing Managers can leverage this trend by promoting eco-friendly products or initiatives aligned with environmental goals, such as reducing plastic usage in the city’s markets.</w:t>
      </w:r>
    </w:p>
    <w:p>
      <w:pPr>
        <w:pStyle w:val="BodyText"/>
      </w:pPr>
      <w:r>
        <w:rPr>
          <w:bCs/>
          <w:b/>
        </w:rPr>
        <w:t xml:space="preserve">International Partnerships:</w:t>
      </w:r>
      <w:r>
        <w:t xml:space="preserve"> </w:t>
      </w:r>
      <w:r>
        <w:t xml:space="preserve">Bogotá’s strategic location and trade agreements (e.g., with the U.S. and European Union) allow Marketing Managers to expand into international markets while maintaining a strong local presence.</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Marketing Manager</w:t>
      </w:r>
      <w:r>
        <w:t xml:space="preserve"> </w:t>
      </w:r>
      <w:r>
        <w:t xml:space="preserve">in</w:t>
      </w:r>
      <w:r>
        <w:t xml:space="preserve"> </w:t>
      </w:r>
      <w:r>
        <w:rPr>
          <w:bCs/>
          <w:b/>
        </w:rPr>
        <w:t xml:space="preserve">Colombia Bogotá</w:t>
      </w:r>
      <w:r>
        <w:t xml:space="preserve"> </w:t>
      </w:r>
      <w:r>
        <w:t xml:space="preserve">is both challenging and rewarding, requiring a blend of cultural awareness, digital acumen, and strategic adaptability. As the city continues to evolve as a center for innovation and commerce, Marketing Managers must remain agile to meet the demands of a rapidly changing market. This thesis underscores the importance of localized strategies in</w:t>
      </w:r>
      <w:r>
        <w:t xml:space="preserve"> </w:t>
      </w:r>
      <w:r>
        <w:rPr>
          <w:bCs/>
          <w:b/>
        </w:rPr>
        <w:t xml:space="preserve">Colombia Bogotá</w:t>
      </w:r>
      <w:r>
        <w:t xml:space="preserve"> </w:t>
      </w:r>
      <w:r>
        <w:t xml:space="preserve">while emphasizing the global relevance of effective marketing leadership.</w:t>
      </w:r>
    </w:p>
    <w:bookmarkEnd w:id="26"/>
    <w:bookmarkStart w:id="27" w:name="references"/>
    <w:p>
      <w:pPr>
        <w:pStyle w:val="Heading2"/>
      </w:pPr>
      <w:r>
        <w:t xml:space="preserve">References</w:t>
      </w:r>
    </w:p>
    <w:p>
      <w:pPr>
        <w:numPr>
          <w:ilvl w:val="0"/>
          <w:numId w:val="1001"/>
        </w:numPr>
        <w:pStyle w:val="Compact"/>
      </w:pPr>
      <w:r>
        <w:t xml:space="preserve">Camargo, J. (2021). Digital Marketing Trends in Latin America. *Journal of International Business Studies*.</w:t>
      </w:r>
    </w:p>
    <w:p>
      <w:pPr>
        <w:numPr>
          <w:ilvl w:val="0"/>
          <w:numId w:val="1001"/>
        </w:numPr>
        <w:pStyle w:val="Compact"/>
      </w:pPr>
      <w:r>
        <w:t xml:space="preserve">Colombian Chamber of Commerce. (2023). Economic Report: Bogotá’s Market Dynamics.</w:t>
      </w:r>
    </w:p>
    <w:p>
      <w:pPr>
        <w:numPr>
          <w:ilvl w:val="0"/>
          <w:numId w:val="1001"/>
        </w:numPr>
        <w:pStyle w:val="Compact"/>
      </w:pPr>
      <w:r>
        <w:t xml:space="preserve">García, M., &amp; López, P. (2020). Cultural Factors Influencing Marketing Strategies in Colombia. *Latin American Marketing Review*.</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Marketing Manager in Colombia Bogotá</dc:title>
  <dc:creator/>
  <dc:language>en</dc:language>
  <cp:keywords/>
  <dcterms:created xsi:type="dcterms:W3CDTF">2026-07-23T10:15:36Z</dcterms:created>
  <dcterms:modified xsi:type="dcterms:W3CDTF">2026-07-23T10:15:36Z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