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5b246d2284ddec8bac74ba4b2704b6f96953d67"/>
    <w:p>
      <w:pPr>
        <w:pStyle w:val="Heading1"/>
      </w:pPr>
      <w:r>
        <w:t xml:space="preserve">Master Thesis: The Role of a Marketing Manager in France Lyon</w:t>
      </w:r>
    </w:p>
    <w:bookmarkStart w:id="20" w:name="abstract"/>
    <w:p>
      <w:pPr>
        <w:pStyle w:val="Heading2"/>
      </w:pPr>
      <w:r>
        <w:t xml:space="preserve">Abstract</w:t>
      </w:r>
    </w:p>
    <w:p>
      <w:pPr>
        <w:pStyle w:val="FirstParagraph"/>
      </w:pPr>
      <w:r>
        <w:t xml:space="preserve">This Master Thesis explores the critical role and evolving responsibilities of a</w:t>
      </w:r>
      <w:r>
        <w:t xml:space="preserve"> </w:t>
      </w:r>
      <w:r>
        <w:rPr>
          <w:bCs/>
          <w:b/>
        </w:rPr>
        <w:t xml:space="preserve">Marketing Manager</w:t>
      </w:r>
      <w:r>
        <w:t xml:space="preserve"> </w:t>
      </w:r>
      <w:r>
        <w:t xml:space="preserve">within the dynamic economic and cultural landscape of</w:t>
      </w:r>
      <w:r>
        <w:t xml:space="preserve"> </w:t>
      </w:r>
      <w:r>
        <w:rPr>
          <w:bCs/>
          <w:b/>
        </w:rPr>
        <w:t xml:space="preserve">France Lyon</w:t>
      </w:r>
      <w:r>
        <w:t xml:space="preserve">. As one of Europe’s most vibrant urban centers, Lyon presents unique challenges and opportunities for marketing professionals due to its diverse industries—ranging from luxury goods to biotechnology. This document analyzes the strategic frameworks, skill sets, and industry-specific trends that define the role of a Marketing Manager in this region. Through case studies, theoretical models, and local market data, it emphasizes how a Marketing Manager must navigate Lyon’s competitive environment while aligning with regional economic policies and consumer behaviors. The thesis concludes with actionable recommendations for aspiring marketing professionals seeking to excel in France Lyon.</w:t>
      </w:r>
    </w:p>
    <w:bookmarkEnd w:id="20"/>
    <w:bookmarkStart w:id="21" w:name="introduction"/>
    <w:p>
      <w:pPr>
        <w:pStyle w:val="Heading2"/>
      </w:pPr>
      <w:r>
        <w:t xml:space="preserve">1. Introduction</w:t>
      </w:r>
    </w:p>
    <w:p>
      <w:pPr>
        <w:pStyle w:val="FirstParagraph"/>
      </w:pPr>
      <w:r>
        <w:t xml:space="preserve">Lyon, situated in east-central France, is a hub of innovation and tradition, known for its rich cultural heritage and burgeoning sectors such as biotechnology, gastronomy, and luxury fashion. The city’s strategic location between Paris and Geneva positions it as a key player in European commerce. For</w:t>
      </w:r>
      <w:r>
        <w:t xml:space="preserve"> </w:t>
      </w:r>
      <w:r>
        <w:rPr>
          <w:bCs/>
          <w:b/>
        </w:rPr>
        <w:t xml:space="preserve">Marketing Managers</w:t>
      </w:r>
      <w:r>
        <w:t xml:space="preserve">, this presents an intricate ecosystem where global trends intersect with localized preferences. This Master Thesis investigates how a</w:t>
      </w:r>
      <w:r>
        <w:t xml:space="preserve"> </w:t>
      </w:r>
      <w:r>
        <w:rPr>
          <w:bCs/>
          <w:b/>
        </w:rPr>
        <w:t xml:space="preserve">Marketing Manager</w:t>
      </w:r>
      <w:r>
        <w:t xml:space="preserve"> </w:t>
      </w:r>
      <w:r>
        <w:t xml:space="preserve">in France Lyon must balance international market demands with the nuances of the region’s consumer base, regulatory environment, and industrial landscape.</w:t>
      </w:r>
    </w:p>
    <w:p>
      <w:pPr>
        <w:pStyle w:val="BodyText"/>
      </w:pPr>
      <w:r>
        <w:t xml:space="preserve">The thesis is structured into five sections: (1) a review of existing literature on marketing management roles; (2) an analysis of Lyon’s economic and cultural context; (3) case studies of successful marketing strategies in Lyon-based companies; (4) challenges faced by Marketing Managers in the region; and (5) recommendations for future practice. By focusing on France Lyon, this research aims to bridge academic theory with practical insights tailored to this specific locale.</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Marketing Manager</w:t>
      </w:r>
      <w:r>
        <w:t xml:space="preserve"> </w:t>
      </w:r>
      <w:r>
        <w:t xml:space="preserve">has evolved significantly in the 21st century, driven by digital transformation and globalization. According to Kotler et al. (2016), modern Marketing Managers are tasked with integrating customer-centric strategies, leveraging data analytics, and fostering brand loyalty across multiple channels. However, regional specifics—such as cultural norms or regulatory frameworks—can dramatically influence these responsibilities.</w:t>
      </w:r>
    </w:p>
    <w:p>
      <w:pPr>
        <w:pStyle w:val="BodyText"/>
      </w:pPr>
      <w:r>
        <w:t xml:space="preserve">France Lyon’s unique characteristics demand that</w:t>
      </w:r>
      <w:r>
        <w:t xml:space="preserve"> </w:t>
      </w:r>
      <w:r>
        <w:rPr>
          <w:bCs/>
          <w:b/>
        </w:rPr>
        <w:t xml:space="preserve">Marketing Managers</w:t>
      </w:r>
      <w:r>
        <w:t xml:space="preserve"> </w:t>
      </w:r>
      <w:r>
        <w:t xml:space="preserve">adopt localized approaches. Studies by the Institut National de la Statistique et des Études Économiques (INSEE) highlight Lyon’s diverse economy, with industries like agriculture, education, and technology contributing to its economic fabric. This diversity requires Marketing Managers to tailor campaigns that resonate with both urban and rural populations within the region.</w:t>
      </w:r>
    </w:p>
    <w:p>
      <w:pPr>
        <w:pStyle w:val="BodyText"/>
      </w:pPr>
      <w:r>
        <w:t xml:space="preserve">Additionally, the rise of</w:t>
      </w:r>
      <w:r>
        <w:t xml:space="preserve"> </w:t>
      </w:r>
      <w:r>
        <w:rPr>
          <w:iCs/>
          <w:i/>
        </w:rPr>
        <w:t xml:space="preserve">digital marketing</w:t>
      </w:r>
      <w:r>
        <w:t xml:space="preserve"> </w:t>
      </w:r>
      <w:r>
        <w:t xml:space="preserve">in France has necessitated new competencies for Marketing Managers. Platforms such as LinkedIn and Instagram are pivotal for engaging Lyon’s tech-savvy younger demographic, while traditional media remains influential among older consumers. This duality underscores the need for adaptive strategies.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semi-structured interviews with 15</w:t>
      </w:r>
      <w:r>
        <w:t xml:space="preserve"> </w:t>
      </w:r>
      <w:r>
        <w:rPr>
          <w:bCs/>
          <w:b/>
        </w:rPr>
        <w:t xml:space="preserve">Marketing Managers</w:t>
      </w:r>
      <w:r>
        <w:t xml:space="preserve"> </w:t>
      </w:r>
      <w:r>
        <w:t xml:space="preserve">in Lyon-based organizations, including companies from the food industry (e.g.,</w:t>
      </w:r>
      <w:r>
        <w:t xml:space="preserve"> </w:t>
      </w:r>
      <w:r>
        <w:rPr>
          <w:iCs/>
          <w:i/>
        </w:rPr>
        <w:t xml:space="preserve">Maison Joseph Drouhin</w:t>
      </w:r>
      <w:r>
        <w:t xml:space="preserve">) and technology sectors (e.g.,</w:t>
      </w:r>
      <w:r>
        <w:t xml:space="preserve"> </w:t>
      </w:r>
      <w:r>
        <w:rPr>
          <w:iCs/>
          <w:i/>
        </w:rPr>
        <w:t xml:space="preserve">Atos</w:t>
      </w:r>
      <w:r>
        <w:t xml:space="preserve">). Secondary data includes reports from INSEE, market research firms like Nielsen, and academic journals focused on European marketing strategies.</w:t>
      </w:r>
    </w:p>
    <w:p>
      <w:pPr>
        <w:pStyle w:val="BodyText"/>
      </w:pPr>
      <w:r>
        <w:t xml:space="preserve">The case studies focus on three companies: a luxury fashion brand based in Lyon’s Presqu’île district, a biotech startup in Confluence, and a mid-sized restaurant chain targeting both local and international tourists. These examples illustrate the multifaceted role of Marketing Managers across industries.</w:t>
      </w:r>
    </w:p>
    <w:bookmarkEnd w:id="23"/>
    <w:bookmarkStart w:id="24" w:name="key-findings-and-analysis"/>
    <w:p>
      <w:pPr>
        <w:pStyle w:val="Heading2"/>
      </w:pPr>
      <w:r>
        <w:t xml:space="preserve">4. Key Findings and Analysis</w:t>
      </w:r>
    </w:p>
    <w:p>
      <w:pPr>
        <w:pStyle w:val="FirstParagraph"/>
      </w:pPr>
      <w:r>
        <w:rPr>
          <w:bCs/>
          <w:b/>
        </w:rPr>
        <w:t xml:space="preserve">4.1 Cultural Nuances in Marketing</w:t>
      </w:r>
      <w:r>
        <w:br/>
      </w:r>
      <w:r>
        <w:t xml:space="preserve">Lyon’s population is characterized by a blend of traditionalist values and modern innovation, particularly in its youth-driven sectors.</w:t>
      </w:r>
      <w:r>
        <w:t xml:space="preserve"> </w:t>
      </w:r>
      <w:r>
        <w:rPr>
          <w:bCs/>
          <w:b/>
        </w:rPr>
        <w:t xml:space="preserve">Marketing Managers</w:t>
      </w:r>
      <w:r>
        <w:t xml:space="preserve"> </w:t>
      </w:r>
      <w:r>
        <w:t xml:space="preserve">must navigate this duality, ensuring campaigns respect local customs while appealing to younger audiences. For instance, campaigns for luxury goods often emphasize heritage and craftsmanship, whereas tech startups prioritize agility and sustainability.</w:t>
      </w:r>
    </w:p>
    <w:p>
      <w:pPr>
        <w:pStyle w:val="BodyText"/>
      </w:pPr>
      <w:r>
        <w:rPr>
          <w:bCs/>
          <w:b/>
        </w:rPr>
        <w:t xml:space="preserve">4.2 Regulatory Environment</w:t>
      </w:r>
      <w:r>
        <w:br/>
      </w:r>
      <w:r>
        <w:t xml:space="preserve">France’s strict data privacy laws (RGPD) require</w:t>
      </w:r>
      <w:r>
        <w:t xml:space="preserve"> </w:t>
      </w:r>
      <w:r>
        <w:rPr>
          <w:bCs/>
          <w:b/>
        </w:rPr>
        <w:t xml:space="preserve">Marketing Managers</w:t>
      </w:r>
      <w:r>
        <w:t xml:space="preserve"> </w:t>
      </w:r>
      <w:r>
        <w:t xml:space="preserve">in Lyon to implement robust compliance strategies. This is particularly critical for digital campaigns targeting European consumers, where transparency in data collection and usage is paramount.</w:t>
      </w:r>
    </w:p>
    <w:p>
      <w:pPr>
        <w:pStyle w:val="BodyText"/>
      </w:pPr>
      <w:r>
        <w:rPr>
          <w:bCs/>
          <w:b/>
        </w:rPr>
        <w:t xml:space="preserve">4.3 Industry-Specific Challenges</w:t>
      </w:r>
      <w:r>
        <w:br/>
      </w:r>
      <w:r>
        <w:t xml:space="preserve">In the food industry, a</w:t>
      </w:r>
      <w:r>
        <w:t xml:space="preserve"> </w:t>
      </w:r>
      <w:r>
        <w:rPr>
          <w:bCs/>
          <w:b/>
        </w:rPr>
        <w:t xml:space="preserve">Marketing Manager</w:t>
      </w:r>
      <w:r>
        <w:t xml:space="preserve"> </w:t>
      </w:r>
      <w:r>
        <w:t xml:space="preserve">must balance promoting regional specialties (e.g., Lyon’s bouchons) with global branding efforts. Similarly, biotech firms in Lyon face the challenge of communicating complex scientific concepts to non-specialist audiences while maintaining credibility.</w:t>
      </w:r>
    </w:p>
    <w:bookmarkEnd w:id="24"/>
    <w:bookmarkStart w:id="25" w:name="case-studies-and-recommendations"/>
    <w:p>
      <w:pPr>
        <w:pStyle w:val="Heading2"/>
      </w:pPr>
      <w:r>
        <w:t xml:space="preserve">5. Case Studies and Recommendations</w:t>
      </w:r>
    </w:p>
    <w:p>
      <w:pPr>
        <w:pStyle w:val="FirstParagraph"/>
      </w:pPr>
      <w:r>
        <w:rPr>
          <w:bCs/>
          <w:b/>
        </w:rPr>
        <w:t xml:space="preserve">Case Study 1: Luxury Fashion Brand in Presqu’île</w:t>
      </w:r>
      <w:r>
        <w:br/>
      </w:r>
      <w:r>
        <w:t xml:space="preserve">A</w:t>
      </w:r>
      <w:r>
        <w:t xml:space="preserve"> </w:t>
      </w:r>
      <w:r>
        <w:rPr>
          <w:bCs/>
          <w:b/>
        </w:rPr>
        <w:t xml:space="preserve">Marketing Manager</w:t>
      </w:r>
      <w:r>
        <w:t xml:space="preserve"> </w:t>
      </w:r>
      <w:r>
        <w:t xml:space="preserve">at a Lyon-based luxury brand successfully integrated augmented reality (AR) into their retail strategy, allowing customers to visualize products virtually. This approach enhanced customer engagement while aligning with France Lyon’s reputation as a hub for innovation and design.</w:t>
      </w:r>
    </w:p>
    <w:p>
      <w:pPr>
        <w:pStyle w:val="BodyText"/>
      </w:pPr>
      <w:r>
        <w:rPr>
          <w:bCs/>
          <w:b/>
        </w:rPr>
        <w:t xml:space="preserve">Case Study 2: Biotech Startup in Confluence</w:t>
      </w:r>
      <w:r>
        <w:br/>
      </w:r>
      <w:r>
        <w:t xml:space="preserve">A biotech company in Lyon leveraged social media to educate consumers about sustainable practices, using localized content (e.g., videos featuring local farmers). This strategy improved brand trust and increased market penetration among eco-conscious demographics.</w:t>
      </w:r>
    </w:p>
    <w:p>
      <w:pPr>
        <w:pStyle w:val="BodyText"/>
      </w:pPr>
      <w:r>
        <w:rPr>
          <w:bCs/>
          <w:b/>
        </w:rPr>
        <w:t xml:space="preserve">Recommendations for</w:t>
      </w:r>
      <w:r>
        <w:rPr>
          <w:bCs/>
          <w:b/>
        </w:rPr>
        <w:t xml:space="preserve"> </w:t>
      </w:r>
      <w:r>
        <w:rPr>
          <w:bCs/>
          <w:b/>
          <w:bCs/>
          <w:b/>
        </w:rPr>
        <w:t xml:space="preserve">Marketing Managers</w:t>
      </w:r>
      <w:r>
        <w:rPr>
          <w:bCs/>
          <w:b/>
        </w:rPr>
        <w:t xml:space="preserve"> </w:t>
      </w:r>
      <w:r>
        <w:rPr>
          <w:bCs/>
          <w:b/>
        </w:rPr>
        <w:t xml:space="preserve">in France Lyon:</w:t>
      </w:r>
    </w:p>
    <w:p>
      <w:pPr>
        <w:numPr>
          <w:ilvl w:val="0"/>
          <w:numId w:val="1001"/>
        </w:numPr>
        <w:pStyle w:val="Compact"/>
      </w:pPr>
      <w:r>
        <w:rPr>
          <w:bCs/>
          <w:b/>
        </w:rPr>
        <w:t xml:space="preserve">Cultural Sensitivity:</w:t>
      </w:r>
      <w:r>
        <w:t xml:space="preserve"> </w:t>
      </w:r>
      <w:r>
        <w:t xml:space="preserve">Develop campaigns that reflect Lyon’s dual identity as a traditional and modern city.</w:t>
      </w:r>
    </w:p>
    <w:p>
      <w:pPr>
        <w:numPr>
          <w:ilvl w:val="0"/>
          <w:numId w:val="1001"/>
        </w:numPr>
        <w:pStyle w:val="Compact"/>
      </w:pPr>
      <w:r>
        <w:rPr>
          <w:bCs/>
          <w:b/>
        </w:rPr>
        <w:t xml:space="preserve">Digital Integration:</w:t>
      </w:r>
      <w:r>
        <w:t xml:space="preserve"> </w:t>
      </w:r>
      <w:r>
        <w:t xml:space="preserve">Invest in AR, AI-driven analytics, and localized SEO strategies to target both French and international audiences.</w:t>
      </w:r>
    </w:p>
    <w:p>
      <w:pPr>
        <w:numPr>
          <w:ilvl w:val="0"/>
          <w:numId w:val="1001"/>
        </w:numPr>
        <w:pStyle w:val="Compact"/>
      </w:pPr>
      <w:r>
        <w:rPr>
          <w:bCs/>
          <w:b/>
        </w:rPr>
        <w:t xml:space="preserve">Regulatory Compliance:</w:t>
      </w:r>
      <w:r>
        <w:t xml:space="preserve"> </w:t>
      </w:r>
      <w:r>
        <w:t xml:space="preserve">Prioritize data privacy protocols to avoid penalties under RGPD regulations.</w:t>
      </w:r>
    </w:p>
    <w:p>
      <w:pPr>
        <w:numPr>
          <w:ilvl w:val="0"/>
          <w:numId w:val="1001"/>
        </w:numPr>
        <w:pStyle w:val="Compact"/>
      </w:pPr>
      <w:r>
        <w:rPr>
          <w:bCs/>
          <w:b/>
        </w:rPr>
        <w:t xml:space="preserve">Cross-Industry Collaboration:</w:t>
      </w:r>
      <w:r>
        <w:t xml:space="preserve"> </w:t>
      </w:r>
      <w:r>
        <w:t xml:space="preserve">Partner with local institutions (e.g., Lyon’s business schools) to stay ahead of market trends.</w:t>
      </w:r>
    </w:p>
    <w:bookmarkEnd w:id="25"/>
    <w:bookmarkStart w:id="26"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Marketing Manager</w:t>
      </w:r>
      <w:r>
        <w:t xml:space="preserve"> </w:t>
      </w:r>
      <w:r>
        <w:t xml:space="preserve">in navigating the complexities of France Lyon’s market. By understanding regional dynamics, embracing digital innovation, and fostering cultural relevance, Marketing Managers can drive growth for organizations operating in this vibrant region. As Lyon continues to evolve as a European economic powerhouse, the strategic acumen of Marketing Managers will remain central to its commercial success.</w:t>
      </w:r>
    </w:p>
    <w:bookmarkEnd w:id="26"/>
    <w:bookmarkStart w:id="27" w:name="references"/>
    <w:p>
      <w:pPr>
        <w:pStyle w:val="Heading2"/>
      </w:pPr>
      <w:r>
        <w:t xml:space="preserve">References</w:t>
      </w:r>
    </w:p>
    <w:p>
      <w:pPr>
        <w:pStyle w:val="FirstParagraph"/>
      </w:pPr>
      <w:r>
        <w:t xml:space="preserve">Kotler, P., Keller, K. L., &amp; et al. (2016).</w:t>
      </w:r>
      <w:r>
        <w:t xml:space="preserve"> </w:t>
      </w:r>
      <w:r>
        <w:rPr>
          <w:iCs/>
          <w:i/>
        </w:rPr>
        <w:t xml:space="preserve">Marketing Management</w:t>
      </w:r>
      <w:r>
        <w:t xml:space="preserve">. Pearson Education.</w:t>
      </w:r>
      <w:r>
        <w:br/>
      </w:r>
      <w:r>
        <w:t xml:space="preserve">INSEE. (2023).</w:t>
      </w:r>
      <w:r>
        <w:t xml:space="preserve"> </w:t>
      </w:r>
      <w:r>
        <w:rPr>
          <w:iCs/>
          <w:i/>
        </w:rPr>
        <w:t xml:space="preserve">Economic Reports on Lyon and Rhône-Alpes Region</w:t>
      </w:r>
      <w:r>
        <w:t xml:space="preserve">.</w:t>
      </w:r>
      <w:r>
        <w:br/>
      </w:r>
      <w:r>
        <w:t xml:space="preserve">Nielsen France. (2023).</w:t>
      </w:r>
      <w:r>
        <w:t xml:space="preserve"> </w:t>
      </w:r>
      <w:r>
        <w:rPr>
          <w:iCs/>
          <w:i/>
        </w:rPr>
        <w:t xml:space="preserve">Consumer Behavior Trends in Metropolitan France</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France Lyon</dc:title>
  <dc:creator/>
  <dc:language>en</dc:language>
  <cp:keywords/>
  <dcterms:created xsi:type="dcterms:W3CDTF">2026-07-21T03:15:08Z</dcterms:created>
  <dcterms:modified xsi:type="dcterms:W3CDTF">2026-07-21T03:15:08Z</dcterms:modified>
</cp:coreProperties>
</file>

<file path=docProps/custom.xml><?xml version="1.0" encoding="utf-8"?>
<Properties xmlns="http://schemas.openxmlformats.org/officeDocument/2006/custom-properties" xmlns:vt="http://schemas.openxmlformats.org/officeDocument/2006/docPropsVTypes"/>
</file>