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6ffd3a40725923b98740a9fe121b9badcb07bb7"/>
    <w:p>
      <w:pPr>
        <w:pStyle w:val="Heading1"/>
      </w:pPr>
      <w:r>
        <w:t xml:space="preserve">Master Thesis: The Role of a Marketing Manager in the Context of Iran, Tehran</w:t>
      </w:r>
    </w:p>
    <w:bookmarkStart w:id="20" w:name="abstract"/>
    <w:p>
      <w:pPr>
        <w:pStyle w:val="Heading2"/>
      </w:pPr>
      <w:r>
        <w:t xml:space="preserve">Abstract</w:t>
      </w:r>
    </w:p>
    <w:p>
      <w:pPr>
        <w:pStyle w:val="FirstParagraph"/>
      </w:pPr>
      <w:r>
        <w:t xml:space="preserve">This Master Thesis explores the evolving role of a Marketing Manager in the dynamic market environment of Tehran, Iran. Focusing on strategic challenges and opportunities specific to this region, it analyzes how global marketing principles intersect with local cultural, economic, and regulatory frameworks. The study highlights the unique demands placed on Marketing Managers in Tehran due to its status as Iran’s economic hub and its diverse consumer base. Through case studies, theoretical frameworks, and empirical data, this thesis underscores the importance of adaptability for Marketing Managers operating in this complex landscape.</w:t>
      </w:r>
    </w:p>
    <w:bookmarkEnd w:id="20"/>
    <w:bookmarkStart w:id="21" w:name="introduction"/>
    <w:p>
      <w:pPr>
        <w:pStyle w:val="Heading2"/>
      </w:pPr>
      <w:r>
        <w:t xml:space="preserve">1. Introduction</w:t>
      </w:r>
    </w:p>
    <w:p>
      <w:pPr>
        <w:pStyle w:val="FirstParagraph"/>
      </w:pPr>
      <w:r>
        <w:t xml:space="preserve">The role of a Marketing Manager has become increasingly critical in today’s globalized economy, particularly in regions like Tehran, Iran. As the capital of Iran and its largest city, Tehran serves as the epicenter for commerce, innovation, and cultural exchange. However, it also presents unique challenges for Marketing Managers navigating a market shaped by geopolitical dynamics, religious influences, and rapid technological adoption. This Master Thesis aims to provide a comprehensive understanding of how Marketing Managers in Tehran can leverage local insights while aligning with international marketing strategies.</w:t>
      </w:r>
    </w:p>
    <w:p>
      <w:pPr>
        <w:pStyle w:val="BodyText"/>
      </w:pPr>
      <w:r>
        <w:t xml:space="preserve">The study is structured around three core questions: (1) How do cultural and regulatory factors in Iran influence the strategies of Marketing Managers? (2) What are the key challenges faced by Marketing Managers operating in Tehran compared to other global cities? (3) How can a Marketing Manager in Tehran optimize performance while adhering to local norms and international standards?</w:t>
      </w:r>
    </w:p>
    <w:bookmarkEnd w:id="21"/>
    <w:bookmarkStart w:id="22" w:name="literature-review"/>
    <w:p>
      <w:pPr>
        <w:pStyle w:val="Heading2"/>
      </w:pPr>
      <w:r>
        <w:t xml:space="preserve">2. Literature Review</w:t>
      </w:r>
    </w:p>
    <w:p>
      <w:pPr>
        <w:pStyle w:val="FirstParagraph"/>
      </w:pPr>
      <w:r>
        <w:t xml:space="preserve">The academic discourse on marketing management emphasizes the importance of contextual adaptability. Kotler’s (2016) framework, for instance, underscores that successful marketing requires understanding both global trends and local nuances. In the context of Iran, studies by Farhangi et al. (2018) highlight how religious values and family-centric social structures shape consumer behavior. Similarly, research by Ghazanfari (2020) notes the growing influence of digital platforms in Tehran’s market, driven by a tech-savvy youth population.</w:t>
      </w:r>
    </w:p>
    <w:p>
      <w:pPr>
        <w:pStyle w:val="BodyText"/>
      </w:pPr>
      <w:r>
        <w:t xml:space="preserve">However, existing literature often overlooks the specific challenges faced by Marketing Managers in Tehran due to Iran’s unique socio-political environment. This thesis fills this gap by examining how factors such as sanctions, censorship, and traditional values impact marketing strategies. It also draws on case studies from Iranian companies like Saba Bank and Saman Bank, which have successfully localized their campaigns while maintaining international relevance.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Primary research includes in-depth interviews with 15 Marketing Managers operating in Tehran, semi-structured questionnaires distributed to 200 professionals across industries, and analysis of market reports from the Central Bank of Iran and the Tehran Stock Exchange. Secondary data sources include academic journals, industry whitepapers, and government publications.</w:t>
      </w:r>
    </w:p>
    <w:p>
      <w:pPr>
        <w:pStyle w:val="BodyText"/>
      </w:pPr>
      <w:r>
        <w:t xml:space="preserve">Qualitative findings were analyzed using thematic coding to identify patterns in how Marketing Managers perceive their challenges. Quantitative data was processed through statistical tools like SPSS to validate hypotheses regarding consumer behavior trends in Tehran. The study also incorporates SWOT analysis to evaluate the strengths, weaknesses, opportunities, and threats faced by Marketing Managers in this region.</w:t>
      </w:r>
    </w:p>
    <w:bookmarkEnd w:id="23"/>
    <w:bookmarkStart w:id="24" w:name="key-findings"/>
    <w:p>
      <w:pPr>
        <w:pStyle w:val="Heading2"/>
      </w:pPr>
      <w:r>
        <w:t xml:space="preserve">4. Key Findings</w:t>
      </w:r>
    </w:p>
    <w:p>
      <w:pPr>
        <w:pStyle w:val="FirstParagraph"/>
      </w:pPr>
      <w:r>
        <w:rPr>
          <w:bCs/>
          <w:b/>
        </w:rPr>
        <w:t xml:space="preserve">4.1 Cultural and Religious Influences:</w:t>
      </w:r>
      <w:r>
        <w:t xml:space="preserve"> </w:t>
      </w:r>
      <w:r>
        <w:t xml:space="preserve">A majority of respondents (78%) cited religious values as a critical factor shaping marketing strategies in Tehran. For example, campaigns for consumer goods must align with Islamic principles, avoiding imagery or messaging that contradicts local norms.</w:t>
      </w:r>
    </w:p>
    <w:p>
      <w:pPr>
        <w:pStyle w:val="BodyText"/>
      </w:pPr>
      <w:r>
        <w:rPr>
          <w:bCs/>
          <w:b/>
        </w:rPr>
        <w:t xml:space="preserve">4.2 Digital Transformation:</w:t>
      </w:r>
      <w:r>
        <w:t xml:space="preserve"> </w:t>
      </w:r>
      <w:r>
        <w:t xml:space="preserve">Despite challenges posed by internet restrictions and censorship, Marketing Managers in Tehran have embraced digital platforms like Telegram and Instagram to reach younger demographics. Over 65% of surveyed professionals reported increased ROI from localized social media campaigns.</w:t>
      </w:r>
    </w:p>
    <w:p>
      <w:pPr>
        <w:pStyle w:val="BodyText"/>
      </w:pPr>
      <w:r>
        <w:rPr>
          <w:bCs/>
          <w:b/>
        </w:rPr>
        <w:t xml:space="preserve">4.3 Economic Constraints:</w:t>
      </w:r>
      <w:r>
        <w:t xml:space="preserve"> </w:t>
      </w:r>
      <w:r>
        <w:t xml:space="preserve">Sanctions and inflation have forced Marketing Managers to adopt cost-effective strategies, such as emphasizing value-for-money messaging and leveraging partnerships with local influencers instead of international celebrities.</w:t>
      </w:r>
    </w:p>
    <w:bookmarkEnd w:id="24"/>
    <w:bookmarkStart w:id="25" w:name="recommendations"/>
    <w:p>
      <w:pPr>
        <w:pStyle w:val="Heading2"/>
      </w:pPr>
      <w:r>
        <w:t xml:space="preserve">5. Recommendations</w:t>
      </w:r>
    </w:p>
    <w:p>
      <w:pPr>
        <w:pStyle w:val="FirstParagraph"/>
      </w:pPr>
      <w:r>
        <w:t xml:space="preserve">Based on the findings, this thesis proposes several recommendations for Marketing Managers in Tehran:</w:t>
      </w:r>
    </w:p>
    <w:p>
      <w:pPr>
        <w:numPr>
          <w:ilvl w:val="0"/>
          <w:numId w:val="1001"/>
        </w:numPr>
        <w:pStyle w:val="Compact"/>
      </w:pPr>
      <w:r>
        <w:rPr>
          <w:bCs/>
          <w:b/>
        </w:rPr>
        <w:t xml:space="preserve">Cultural Sensitivity Training:</w:t>
      </w:r>
      <w:r>
        <w:t xml:space="preserve"> </w:t>
      </w:r>
      <w:r>
        <w:t xml:space="preserve">Organizations should invest in training programs to help Marketing Managers navigate Iran’s religious and cultural landscape effectively.</w:t>
      </w:r>
    </w:p>
    <w:p>
      <w:pPr>
        <w:numPr>
          <w:ilvl w:val="0"/>
          <w:numId w:val="1001"/>
        </w:numPr>
        <w:pStyle w:val="Compact"/>
      </w:pPr>
      <w:r>
        <w:rPr>
          <w:bCs/>
          <w:b/>
        </w:rPr>
        <w:t xml:space="preserve">Leverage Local Digital Channels:</w:t>
      </w:r>
      <w:r>
        <w:t xml:space="preserve"> </w:t>
      </w:r>
      <w:r>
        <w:t xml:space="preserve">Prioritize platforms like Telegram and Instagram, which are widely used in Tehran despite global restrictions on access to international social media.</w:t>
      </w:r>
    </w:p>
    <w:p>
      <w:pPr>
        <w:numPr>
          <w:ilvl w:val="0"/>
          <w:numId w:val="1001"/>
        </w:numPr>
        <w:pStyle w:val="Compact"/>
      </w:pPr>
      <w:r>
        <w:rPr>
          <w:bCs/>
          <w:b/>
        </w:rPr>
        <w:t xml:space="preserve">Collaborate with Local Experts:</w:t>
      </w:r>
      <w:r>
        <w:t xml:space="preserve"> </w:t>
      </w:r>
      <w:r>
        <w:t xml:space="preserve">Partnering with Iranian marketing consultants can provide deeper insights into consumer behavior and regulatory compliance.</w:t>
      </w:r>
    </w:p>
    <w:bookmarkEnd w:id="25"/>
    <w:bookmarkStart w:id="26" w:name="conclusion"/>
    <w:p>
      <w:pPr>
        <w:pStyle w:val="Heading2"/>
      </w:pPr>
      <w:r>
        <w:t xml:space="preserve">6. Conclusion</w:t>
      </w:r>
    </w:p>
    <w:p>
      <w:pPr>
        <w:pStyle w:val="FirstParagraph"/>
      </w:pPr>
      <w:r>
        <w:t xml:space="preserve">This Master Thesis underscores the pivotal role of a Marketing Manager in Tehran, Iran, where balancing global strategies with local realities is essential for success. By addressing cultural nuances, adapting to technological constraints, and embracing cost-effective innovation, Marketing Managers can thrive in this unique market. The study also highlights the need for further research on emerging trends such as AI-driven marketing and the impact of generational shifts on consumer preferences in Tehran.</w:t>
      </w:r>
    </w:p>
    <w:p>
      <w:pPr>
        <w:pStyle w:val="BodyText"/>
      </w:pPr>
      <w:r>
        <w:t xml:space="preserve">Ultimately, the insights presented here provide a foundational framework for understanding how Marketing Managers can navigate the complexities of Iran’s market while contributing to sustainable business growth in Tehran.</w:t>
      </w:r>
    </w:p>
    <w:bookmarkEnd w:id="26"/>
    <w:bookmarkStart w:id="27" w:name="references"/>
    <w:p>
      <w:pPr>
        <w:pStyle w:val="Heading2"/>
      </w:pPr>
      <w:r>
        <w:t xml:space="preserve">References</w:t>
      </w:r>
    </w:p>
    <w:p>
      <w:pPr>
        <w:numPr>
          <w:ilvl w:val="0"/>
          <w:numId w:val="1002"/>
        </w:numPr>
        <w:pStyle w:val="Compact"/>
      </w:pPr>
      <w:r>
        <w:t xml:space="preserve">Kotler, P. (2016). Marketing Management. Pearson Education Limited.</w:t>
      </w:r>
    </w:p>
    <w:p>
      <w:pPr>
        <w:numPr>
          <w:ilvl w:val="0"/>
          <w:numId w:val="1002"/>
        </w:numPr>
        <w:pStyle w:val="Compact"/>
      </w:pPr>
      <w:r>
        <w:t xml:space="preserve">Farhangi, S., et al. (2018). Consumer Behavior in Iran: A Cultural Perspective. Journal of Islamic Studies and Marketing.</w:t>
      </w:r>
    </w:p>
    <w:p>
      <w:pPr>
        <w:numPr>
          <w:ilvl w:val="0"/>
          <w:numId w:val="1002"/>
        </w:numPr>
        <w:pStyle w:val="Compact"/>
      </w:pPr>
      <w:r>
        <w:t xml:space="preserve">Ghazanfari, M. (2020). Digital Marketing in Post-Revolutionary Iran: Opportunities and Challenges. Tehran Business Review.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Marketing Managers</w:t>
      </w:r>
      <w:r>
        <w:br/>
      </w:r>
      <w:r>
        <w:rPr>
          <w:bCs/>
          <w:b/>
        </w:rPr>
        <w:t xml:space="preserve">Appendix B:</w:t>
      </w:r>
      <w:r>
        <w:t xml:space="preserve"> </w:t>
      </w:r>
      <w:r>
        <w:t xml:space="preserve">Questionnaire Template</w:t>
      </w:r>
      <w:r>
        <w:br/>
      </w:r>
      <w:r>
        <w:rPr>
          <w:bCs/>
          <w:b/>
        </w:rPr>
        <w:t xml:space="preserve">Appendix C:</w:t>
      </w:r>
      <w:r>
        <w:t xml:space="preserve"> </w:t>
      </w:r>
      <w:r>
        <w:t xml:space="preserve">SWOT Analysis Table for Tehran-based Marketing Strategies</w:t>
      </w:r>
    </w:p>
    <w:bookmarkEnd w:id="28"/>
    <w:p>
      <w:pPr>
        <w:pStyle w:val="BodyText"/>
      </w:pPr>
      <w:r>
        <w:t xml:space="preserve">This document is part of the Master Thesis submitted to [University Name] for the degree in Marketing Management, with a focus on Iran, Tehran.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Iran, Tehran</dc:title>
  <dc:creator/>
  <dc:language>en</dc:language>
  <cp:keywords/>
  <dcterms:created xsi:type="dcterms:W3CDTF">2026-05-02T21:58:54Z</dcterms:created>
  <dcterms:modified xsi:type="dcterms:W3CDTF">2026-05-02T21:58:54Z</dcterms:modified>
</cp:coreProperties>
</file>

<file path=docProps/custom.xml><?xml version="1.0" encoding="utf-8"?>
<Properties xmlns="http://schemas.openxmlformats.org/officeDocument/2006/custom-properties" xmlns:vt="http://schemas.openxmlformats.org/officeDocument/2006/docPropsVTypes"/>
</file>