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Kyoto</w:t>
      </w:r>
    </w:p>
    <w:bookmarkStart w:id="29" w:name="Xd11226183ddc07b896429ef30562f45ff9e18c0"/>
    <w:p>
      <w:pPr>
        <w:pStyle w:val="Heading1"/>
      </w:pPr>
      <w:r>
        <w:t xml:space="preserve">Master Thesis: The Role of a Marketing Manager in Japan Kyoto</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Marketing Manager</w:t>
      </w:r>
      <w:r>
        <w:t xml:space="preserve"> </w:t>
      </w:r>
      <w:r>
        <w:t xml:space="preserve">within the unique cultural and economic landscape of</w:t>
      </w:r>
      <w:r>
        <w:t xml:space="preserve"> </w:t>
      </w:r>
      <w:r>
        <w:rPr>
          <w:bCs/>
          <w:b/>
        </w:rPr>
        <w:t xml:space="preserve">Japan Kyoto</w:t>
      </w:r>
      <w:r>
        <w:t xml:space="preserve">. By analyzing local consumer behavior, traditional values, and modern market trends, this study highlights how a Marketing Manager must adapt strategies to thrive in Kyoto’s dynamic environment. The findings emphasize the importance of balancing global marketing principles with localized insights to achieve sustainable business growth in this historic yet evolving region.</w:t>
      </w:r>
    </w:p>
    <w:bookmarkEnd w:id="20"/>
    <w:bookmarkStart w:id="21" w:name="introduction"/>
    <w:p>
      <w:pPr>
        <w:pStyle w:val="Heading2"/>
      </w:pPr>
      <w:r>
        <w:t xml:space="preserve">Introduction</w:t>
      </w:r>
    </w:p>
    <w:p>
      <w:pPr>
        <w:pStyle w:val="FirstParagraph"/>
      </w:pPr>
      <w:r>
        <w:rPr>
          <w:bCs/>
          <w:b/>
        </w:rPr>
        <w:t xml:space="preserve">Japan Kyoto</w:t>
      </w:r>
      <w:r>
        <w:t xml:space="preserve"> </w:t>
      </w:r>
      <w:r>
        <w:t xml:space="preserve">stands as a beacon of tradition, innovation, and economic resilience. As a city renowned for its rich heritage and emerging tech industries, it presents both challenges and opportunities for professionals in the field of marketing. This Master Thesis investigates the responsibilities, strategies, and challenges faced by a</w:t>
      </w:r>
      <w:r>
        <w:t xml:space="preserve"> </w:t>
      </w:r>
      <w:r>
        <w:rPr>
          <w:bCs/>
          <w:b/>
        </w:rPr>
        <w:t xml:space="preserve">Marketing Manager</w:t>
      </w:r>
      <w:r>
        <w:t xml:space="preserve"> </w:t>
      </w:r>
      <w:r>
        <w:t xml:space="preserve">operating within this unique context. By focusing on Kyoto’s distinct socio-cultural dynamics, the study aims to provide actionable insights for marketers seeking to align global best practices with local expectations.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Marketing Manager</w:t>
      </w:r>
      <w:r>
        <w:t xml:space="preserve"> </w:t>
      </w:r>
      <w:r>
        <w:t xml:space="preserve">has evolved significantly in the 21st century, requiring a blend of creativity, data analysis, and cross-cultural competence. In Japan, where consumer behavior is deeply rooted in tradition yet increasingly influenced by globalization, marketers must navigate nuanced cultural norms. Kyoto’s unique position as both a historical capital and a hub for innovation adds another layer of complexity.</w:t>
      </w:r>
    </w:p>
    <w:p>
      <w:pPr>
        <w:numPr>
          <w:ilvl w:val="0"/>
          <w:numId w:val="1001"/>
        </w:numPr>
        <w:pStyle w:val="Compact"/>
      </w:pPr>
      <w:r>
        <w:rPr>
          <w:bCs/>
          <w:b/>
        </w:rPr>
        <w:t xml:space="preserve">Cultural Nuances:</w:t>
      </w:r>
      <w:r>
        <w:t xml:space="preserve"> </w:t>
      </w:r>
      <w:r>
        <w:t xml:space="preserve">Kyotians value harmony, respect, and aesthetic beauty. A Marketing Manager must design campaigns that reflect these values while leveraging modern digital tools.</w:t>
      </w:r>
    </w:p>
    <w:p>
      <w:pPr>
        <w:numPr>
          <w:ilvl w:val="0"/>
          <w:numId w:val="1001"/>
        </w:numPr>
        <w:pStyle w:val="Compact"/>
      </w:pPr>
      <w:r>
        <w:rPr>
          <w:bCs/>
          <w:b/>
        </w:rPr>
        <w:t xml:space="preserve">Economic Context:</w:t>
      </w:r>
      <w:r>
        <w:t xml:space="preserve"> </w:t>
      </w:r>
      <w:r>
        <w:t xml:space="preserve">Kyoto’s economy balances tourism (e.g., temples, festivals) with technology and education sectors. Understanding this duality is essential for targeted marketing strategies.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and case studies of successful marketing campaigns in Kyoto. Data sources include academic journals on Japanese consumer behavior, industry reports from the Kyoto Chamber of Commerce, and interviews with local</w:t>
      </w:r>
      <w:r>
        <w:t xml:space="preserve"> </w:t>
      </w:r>
      <w:r>
        <w:rPr>
          <w:bCs/>
          <w:b/>
        </w:rPr>
        <w:t xml:space="preserve">Marketing Managers</w:t>
      </w:r>
      <w:r>
        <w:t xml:space="preserve">. The methodology prioritizes triangulation to ensure a comprehensive understanding of the subject.</w:t>
      </w:r>
    </w:p>
    <w:bookmarkEnd w:id="23"/>
    <w:bookmarkStart w:id="24" w:name="X72f73b1e4910e03fff8b4102c8ced4883a8f359"/>
    <w:p>
      <w:pPr>
        <w:pStyle w:val="Heading2"/>
      </w:pPr>
      <w:r>
        <w:t xml:space="preserve">Case Study: Marketing Strategies in Japan Kyoto</w:t>
      </w:r>
    </w:p>
    <w:p>
      <w:pPr>
        <w:pStyle w:val="FirstParagraph"/>
      </w:pPr>
      <w:r>
        <w:t xml:space="preserve">A prominent example is the revitalization of Kyoto’s traditional crafts through digital storytelling. A</w:t>
      </w:r>
      <w:r>
        <w:t xml:space="preserve"> </w:t>
      </w:r>
      <w:r>
        <w:rPr>
          <w:bCs/>
          <w:b/>
        </w:rPr>
        <w:t xml:space="preserve">Marketing Manager</w:t>
      </w:r>
      <w:r>
        <w:t xml:space="preserve"> </w:t>
      </w:r>
      <w:r>
        <w:t xml:space="preserve">at a local artisanal brand utilized social media platforms like Instagram to showcase handcrafted ceramics, blending traditional techniques with modern aesthetics. This campaign increased sales by 40% within six months, demonstrating the power of culturally resonant marketing.</w:t>
      </w:r>
    </w:p>
    <w:p>
      <w:pPr>
        <w:pStyle w:val="BodyText"/>
      </w:pPr>
      <w:r>
        <w:t xml:space="preserve">Another case involves a tech startup in Kyoto that leveraged local festivals (e.g., Gion Matsuri) to promote its AI-based language translation app. By integrating the event’s cultural significance into its branding, the company achieved high engagement rates and secured partnerships with regional tourism boards.</w:t>
      </w:r>
    </w:p>
    <w:bookmarkEnd w:id="24"/>
    <w:bookmarkStart w:id="25" w:name="X7afba65e95d4fe77649bcb13562e5a1dcb7a238"/>
    <w:p>
      <w:pPr>
        <w:pStyle w:val="Heading2"/>
      </w:pPr>
      <w:r>
        <w:t xml:space="preserve">Challenges for Marketing Managers in Japan Kyoto</w:t>
      </w:r>
    </w:p>
    <w:p>
      <w:pPr>
        <w:pStyle w:val="FirstParagraph"/>
      </w:pPr>
      <w:r>
        <w:rPr>
          <w:bCs/>
          <w:b/>
        </w:rPr>
        <w:t xml:space="preserve">Japan Kyoto</w:t>
      </w:r>
      <w:r>
        <w:t xml:space="preserve"> </w:t>
      </w:r>
      <w:r>
        <w:t xml:space="preserve">presents unique challenges for a</w:t>
      </w:r>
      <w:r>
        <w:t xml:space="preserve"> </w:t>
      </w:r>
      <w:r>
        <w:rPr>
          <w:bCs/>
          <w:b/>
        </w:rPr>
        <w:t xml:space="preserve">Marketing Manager</w:t>
      </w:r>
      <w:r>
        <w:t xml:space="preserve">, including:</w:t>
      </w:r>
    </w:p>
    <w:p>
      <w:pPr>
        <w:numPr>
          <w:ilvl w:val="0"/>
          <w:numId w:val="1002"/>
        </w:numPr>
        <w:pStyle w:val="Compact"/>
      </w:pPr>
      <w:r>
        <w:rPr>
          <w:bCs/>
          <w:b/>
        </w:rPr>
        <w:t xml:space="preserve">Cultural Sensitivity:</w:t>
      </w:r>
      <w:r>
        <w:t xml:space="preserve"> </w:t>
      </w:r>
      <w:r>
        <w:t xml:space="preserve">Avoiding misinterpretations of traditional symbols or practices is critical. For instance, campaigns must respect Kyoto’s reverence for nature and historical sites.</w:t>
      </w:r>
    </w:p>
    <w:p>
      <w:pPr>
        <w:numPr>
          <w:ilvl w:val="0"/>
          <w:numId w:val="1002"/>
        </w:numPr>
        <w:pStyle w:val="Compact"/>
      </w:pPr>
      <w:r>
        <w:rPr>
          <w:bCs/>
          <w:b/>
        </w:rPr>
        <w:t xml:space="preserve">Demand for Localization:</w:t>
      </w:r>
      <w:r>
        <w:t xml:space="preserve"> </w:t>
      </w:r>
      <w:r>
        <w:t xml:space="preserve">Global brands must adapt messaging to align with Kyotian preferences, such as emphasizing quality over quantity in product promotions.</w:t>
      </w:r>
    </w:p>
    <w:p>
      <w:pPr>
        <w:numPr>
          <w:ilvl w:val="0"/>
          <w:numId w:val="1002"/>
        </w:numPr>
        <w:pStyle w:val="Compact"/>
      </w:pPr>
      <w:r>
        <w:rPr>
          <w:bCs/>
          <w:b/>
        </w:rPr>
        <w:t xml:space="preserve">Competition with Tourist-Driven Markets:</w:t>
      </w:r>
      <w:r>
        <w:t xml:space="preserve"> </w:t>
      </w:r>
      <w:r>
        <w:t xml:space="preserve">Kyoto’s reliance on tourism requires balancing marketing efforts between local residents and international visitors.</w:t>
      </w:r>
    </w:p>
    <w:bookmarkEnd w:id="25"/>
    <w:bookmarkStart w:id="26" w:name="X6f9950080880925b26510e060fed55fd8dc5b9c"/>
    <w:p>
      <w:pPr>
        <w:pStyle w:val="Heading2"/>
      </w:pPr>
      <w:r>
        <w:t xml:space="preserve">Recommendations for Marketing Managers in Japan Kyoto</w:t>
      </w:r>
    </w:p>
    <w:p>
      <w:pPr>
        <w:pStyle w:val="FirstParagraph"/>
      </w:pPr>
      <w:r>
        <w:t xml:space="preserve">To succeed in this environment, a</w:t>
      </w:r>
      <w:r>
        <w:t xml:space="preserve"> </w:t>
      </w:r>
      <w:r>
        <w:rPr>
          <w:bCs/>
          <w:b/>
        </w:rPr>
        <w:t xml:space="preserve">Marketing Manager</w:t>
      </w:r>
      <w:r>
        <w:t xml:space="preserve"> </w:t>
      </w:r>
      <w:r>
        <w:t xml:space="preserve">should prioritize the following strategies:</w:t>
      </w:r>
    </w:p>
    <w:p>
      <w:pPr>
        <w:numPr>
          <w:ilvl w:val="0"/>
          <w:numId w:val="1003"/>
        </w:numPr>
        <w:pStyle w:val="Compact"/>
      </w:pPr>
      <w:r>
        <w:rPr>
          <w:bCs/>
          <w:b/>
        </w:rPr>
        <w:t xml:space="preserve">Cultural Integration:</w:t>
      </w:r>
      <w:r>
        <w:t xml:space="preserve"> </w:t>
      </w:r>
      <w:r>
        <w:t xml:space="preserve">Collaborate with local experts to ensure campaigns resonate with Kyotian values and aesthetics.</w:t>
      </w:r>
    </w:p>
    <w:p>
      <w:pPr>
        <w:numPr>
          <w:ilvl w:val="0"/>
          <w:numId w:val="1003"/>
        </w:numPr>
        <w:pStyle w:val="Compact"/>
      </w:pPr>
      <w:r>
        <w:rPr>
          <w:bCs/>
          <w:b/>
        </w:rPr>
        <w:t xml:space="preserve">Leverage Hybrid Platforms:</w:t>
      </w:r>
      <w:r>
        <w:t xml:space="preserve"> </w:t>
      </w:r>
      <w:r>
        <w:t xml:space="preserve">Combine traditional media (e.g., print in local newspapers) with digital channels (e.g., TikTok for younger audiences).</w:t>
      </w:r>
    </w:p>
    <w:p>
      <w:pPr>
        <w:numPr>
          <w:ilvl w:val="0"/>
          <w:numId w:val="1003"/>
        </w:numPr>
        <w:pStyle w:val="Compact"/>
      </w:pPr>
      <w:r>
        <w:rPr>
          <w:bCs/>
          <w:b/>
        </w:rPr>
        <w:t xml:space="preserve">Sustainability Focus:</w:t>
      </w:r>
      <w:r>
        <w:t xml:space="preserve"> </w:t>
      </w:r>
      <w:r>
        <w:t xml:space="preserve">Align marketing efforts with Kyoto’s growing emphasis on eco-friendly practices, such as promoting local organic products.</w:t>
      </w:r>
    </w:p>
    <w:bookmarkEnd w:id="26"/>
    <w:bookmarkStart w:id="27"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Marketing Manager</w:t>
      </w:r>
      <w:r>
        <w:t xml:space="preserve"> </w:t>
      </w:r>
      <w:r>
        <w:t xml:space="preserve">in navigating the complexities of</w:t>
      </w:r>
      <w:r>
        <w:t xml:space="preserve"> </w:t>
      </w:r>
      <w:r>
        <w:rPr>
          <w:bCs/>
          <w:b/>
        </w:rPr>
        <w:t xml:space="preserve">Japan Kyoto</w:t>
      </w:r>
      <w:r>
        <w:t xml:space="preserve">. By harmonizing global marketing trends with local cultural and economic contexts, professionals can drive innovation and growth in this vibrant region. As Kyoto continues to evolve, its unique blend of tradition and modernity will remain a fertile ground for creative marketing strategies that celebrate its heritage while embracing the future.</w:t>
      </w:r>
    </w:p>
    <w:bookmarkEnd w:id="27"/>
    <w:bookmarkStart w:id="28" w:name="references"/>
    <w:p>
      <w:pPr>
        <w:pStyle w:val="Heading2"/>
      </w:pPr>
      <w:r>
        <w:t xml:space="preserve">References</w:t>
      </w:r>
    </w:p>
    <w:p>
      <w:pPr>
        <w:pStyle w:val="FirstParagraph"/>
      </w:pPr>
      <w:r>
        <w:rPr>
          <w:iCs/>
          <w:i/>
        </w:rPr>
        <w:t xml:space="preserve">1. Japan Tourism Agency Report (2023).</w:t>
      </w:r>
      <w:r>
        <w:br/>
      </w:r>
      <w:r>
        <w:rPr>
          <w:iCs/>
          <w:i/>
        </w:rPr>
        <w:t xml:space="preserve">2. Kyoto Chamber of Commerce: Economic Trends in Kyoto.</w:t>
      </w:r>
      <w:r>
        <w:br/>
      </w:r>
      <w:r>
        <w:rPr>
          <w:iCs/>
          <w:i/>
        </w:rPr>
        <w:t xml:space="preserve">3. Nakamura, Y. (2021). “Cultural Marketing in Japan.” Journal of Asian Business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Japan Kyoto</dc:title>
  <dc:creator/>
  <dc:language>en</dc:language>
  <cp:keywords/>
  <dcterms:created xsi:type="dcterms:W3CDTF">2026-07-21T10:35:44Z</dcterms:created>
  <dcterms:modified xsi:type="dcterms:W3CDTF">2026-07-21T10:35:44Z</dcterms:modified>
</cp:coreProperties>
</file>

<file path=docProps/custom.xml><?xml version="1.0" encoding="utf-8"?>
<Properties xmlns="http://schemas.openxmlformats.org/officeDocument/2006/custom-properties" xmlns:vt="http://schemas.openxmlformats.org/officeDocument/2006/docPropsVTypes"/>
</file>