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2efcc6642efd41452c668ce839dd8b517225a59"/>
    <w:p>
      <w:pPr>
        <w:pStyle w:val="Heading1"/>
      </w:pPr>
      <w:r>
        <w:t xml:space="preserve">Master Thesis: The Role of a Marketing Manager in Kuwait City, Kuwait</w:t>
      </w:r>
    </w:p>
    <w:p>
      <w:pPr>
        <w:pStyle w:val="FirstParagraph"/>
      </w:pPr>
      <w:r>
        <w:rPr>
          <w:bCs/>
          <w:b/>
        </w:rPr>
        <w:t xml:space="preserve">Introduction:</w:t>
      </w:r>
    </w:p>
    <w:p>
      <w:pPr>
        <w:pStyle w:val="BodyText"/>
      </w:pPr>
      <w:r>
        <w:t xml:space="preserve">This Master Thesis explores the strategic significance and evolving responsibilities of a</w:t>
      </w:r>
      <w:r>
        <w:t xml:space="preserve"> </w:t>
      </w:r>
      <w:r>
        <w:rPr>
          <w:bCs/>
          <w:b/>
        </w:rPr>
        <w:t xml:space="preserve">Marketing Manager</w:t>
      </w:r>
      <w:r>
        <w:t xml:space="preserve"> </w:t>
      </w:r>
      <w:r>
        <w:t xml:space="preserve">within the dynamic business environment of</w:t>
      </w:r>
      <w:r>
        <w:t xml:space="preserve"> </w:t>
      </w:r>
      <w:r>
        <w:rPr>
          <w:iCs/>
          <w:i/>
        </w:rPr>
        <w:t xml:space="preserve">Kuwait Kuwait City</w:t>
      </w:r>
      <w:r>
        <w:t xml:space="preserve">. As one of the most economically developed cities in the Gulf Cooperation Council (GCC), Kuwait City presents unique opportunities and challenges for marketing professionals. The thesis examines how a</w:t>
      </w:r>
      <w:r>
        <w:t xml:space="preserve"> </w:t>
      </w:r>
      <w:r>
        <w:rPr>
          <w:bCs/>
          <w:b/>
        </w:rPr>
        <w:t xml:space="preserve">Marketing Manager</w:t>
      </w:r>
      <w:r>
        <w:t xml:space="preserve"> </w:t>
      </w:r>
      <w:r>
        <w:t xml:space="preserve">navigates cultural, regulatory, and technological factors to drive organizational success in this region. The study emphasizes the critical role of innovation, digital transformation, and localized strategies in achieving sustainable growth for businesses operating in</w:t>
      </w:r>
      <w:r>
        <w:t xml:space="preserve"> </w:t>
      </w:r>
      <w:r>
        <w:rPr>
          <w:iCs/>
          <w:i/>
        </w:rPr>
        <w:t xml:space="preserve">Kuwait Kuwait City</w:t>
      </w:r>
      <w:r>
        <w:t xml:space="preserve">.</w:t>
      </w:r>
    </w:p>
    <w:bookmarkStart w:id="20" w:name="Xb9344888918e88f283e39b2e2b6b62a780994d0"/>
    <w:p>
      <w:pPr>
        <w:pStyle w:val="Heading2"/>
      </w:pPr>
      <w:r>
        <w:t xml:space="preserve">The Strategic Role of a Marketing Manager in Kuwait City</w:t>
      </w:r>
    </w:p>
    <w:p>
      <w:pPr>
        <w:pStyle w:val="FirstParagraph"/>
      </w:pPr>
      <w:r>
        <w:t xml:space="preserve">A</w:t>
      </w:r>
      <w:r>
        <w:t xml:space="preserve"> </w:t>
      </w:r>
      <w:r>
        <w:rPr>
          <w:bCs/>
          <w:b/>
        </w:rPr>
        <w:t xml:space="preserve">Marketing Manager</w:t>
      </w:r>
      <w:r>
        <w:t xml:space="preserve"> </w:t>
      </w:r>
      <w:r>
        <w:t xml:space="preserve">serves as a pivotal figure in aligning organizational goals with market demands. In the context of</w:t>
      </w:r>
      <w:r>
        <w:t xml:space="preserve"> </w:t>
      </w:r>
      <w:r>
        <w:rPr>
          <w:iCs/>
          <w:i/>
        </w:rPr>
        <w:t xml:space="preserve">Kuwait Kuwait City</w:t>
      </w:r>
      <w:r>
        <w:t xml:space="preserve">, this role requires a deep understanding of the local consumer behavior, which is shaped by Islamic traditions, family-centric values, and rapid urbanization. The</w:t>
      </w:r>
      <w:r>
        <w:t xml:space="preserve"> </w:t>
      </w:r>
      <w:r>
        <w:rPr>
          <w:bCs/>
          <w:b/>
        </w:rPr>
        <w:t xml:space="preserve">Marketing Manager</w:t>
      </w:r>
      <w:r>
        <w:t xml:space="preserve"> </w:t>
      </w:r>
      <w:r>
        <w:t xml:space="preserve">must design campaigns that resonate with both expatriate and local populations while adhering to stringent advertising regulations in Kuwait.</w:t>
      </w:r>
    </w:p>
    <w:p>
      <w:pPr>
        <w:pStyle w:val="BodyText"/>
      </w:pPr>
      <w:r>
        <w:t xml:space="preserve">Kuwait’s economy is transitioning from oil dependency to a diversified model, creating new sectors such as fintech, renewable energy, and e-commerce. A</w:t>
      </w:r>
      <w:r>
        <w:t xml:space="preserve"> </w:t>
      </w:r>
      <w:r>
        <w:rPr>
          <w:bCs/>
          <w:b/>
        </w:rPr>
        <w:t xml:space="preserve">Marketing Manager</w:t>
      </w:r>
      <w:r>
        <w:t xml:space="preserve"> </w:t>
      </w:r>
      <w:r>
        <w:t xml:space="preserve">must identify these emerging opportunities and position their organization as a thought leader within these industries. For instance, leveraging social media platforms like Instagram and Snapchat—popular among Kuwaiti youth—is essential for brand engagement in</w:t>
      </w:r>
      <w:r>
        <w:t xml:space="preserve"> </w:t>
      </w:r>
      <w:r>
        <w:rPr>
          <w:iCs/>
          <w:i/>
        </w:rPr>
        <w:t xml:space="preserve">Kuwait Kuwait City</w:t>
      </w:r>
      <w:r>
        <w:t xml:space="preserve">.</w:t>
      </w:r>
    </w:p>
    <w:bookmarkEnd w:id="20"/>
    <w:bookmarkStart w:id="21" w:name="X8e2ea2d08eec2e763ec074a05653a270928f31f"/>
    <w:p>
      <w:pPr>
        <w:pStyle w:val="Heading2"/>
      </w:pPr>
      <w:r>
        <w:t xml:space="preserve">Cultural Sensitivity and Regulatory Compliance</w:t>
      </w:r>
    </w:p>
    <w:p>
      <w:pPr>
        <w:pStyle w:val="FirstParagraph"/>
      </w:pPr>
      <w:r>
        <w:t xml:space="preserve">One of the defining challenges for a</w:t>
      </w:r>
      <w:r>
        <w:t xml:space="preserve"> </w:t>
      </w:r>
      <w:r>
        <w:rPr>
          <w:bCs/>
          <w:b/>
        </w:rPr>
        <w:t xml:space="preserve">Marketing Manager</w:t>
      </w:r>
      <w:r>
        <w:t xml:space="preserve"> </w:t>
      </w:r>
      <w:r>
        <w:t xml:space="preserve">in</w:t>
      </w:r>
      <w:r>
        <w:t xml:space="preserve"> </w:t>
      </w:r>
      <w:r>
        <w:rPr>
          <w:iCs/>
          <w:i/>
        </w:rPr>
        <w:t xml:space="preserve">Kuwait Kuwait City</w:t>
      </w:r>
      <w:r>
        <w:t xml:space="preserve"> </w:t>
      </w:r>
      <w:r>
        <w:t xml:space="preserve">is ensuring cultural appropriateness in marketing strategies. Missteps in addressing religious or societal norms can lead to reputational damage. For example, campaigns involving alcohol or gender-specific imagery must be carefully curated to avoid offense while still appealing to a broad audience.</w:t>
      </w:r>
    </w:p>
    <w:p>
      <w:pPr>
        <w:pStyle w:val="BodyText"/>
      </w:pPr>
      <w:r>
        <w:t xml:space="preserve">Regulatory compliance is another critical area. Kuwait’s Ministry of Commerce and Industry enforces strict advertising laws, including prohibitions on misleading claims and restrictions on content promoting unethical behavior. A</w:t>
      </w:r>
      <w:r>
        <w:t xml:space="preserve"> </w:t>
      </w:r>
      <w:r>
        <w:rPr>
          <w:bCs/>
          <w:b/>
        </w:rPr>
        <w:t xml:space="preserve">Marketing Manager</w:t>
      </w:r>
      <w:r>
        <w:t xml:space="preserve"> </w:t>
      </w:r>
      <w:r>
        <w:t xml:space="preserve">must collaborate with legal teams to ensure all campaigns adhere to these standards, thereby safeguarding the organization’s brand integrity in</w:t>
      </w:r>
      <w:r>
        <w:t xml:space="preserve"> </w:t>
      </w:r>
      <w:r>
        <w:rPr>
          <w:iCs/>
          <w:i/>
        </w:rPr>
        <w:t xml:space="preserve">Kuwait Kuwait City</w:t>
      </w:r>
      <w:r>
        <w:t xml:space="preserve">.</w:t>
      </w:r>
    </w:p>
    <w:bookmarkEnd w:id="21"/>
    <w:bookmarkStart w:id="22" w:name="X12c5647a538ea54bfd9d1ab8621a5848e102a39"/>
    <w:p>
      <w:pPr>
        <w:pStyle w:val="Heading2"/>
      </w:pPr>
      <w:r>
        <w:t xml:space="preserve">Digital Transformation and Innovation in Marketing Strategies</w:t>
      </w:r>
    </w:p>
    <w:p>
      <w:pPr>
        <w:pStyle w:val="FirstParagraph"/>
      </w:pPr>
      <w:r>
        <w:t xml:space="preserve">The digital landscape in</w:t>
      </w:r>
      <w:r>
        <w:t xml:space="preserve"> </w:t>
      </w:r>
      <w:r>
        <w:rPr>
          <w:iCs/>
          <w:i/>
        </w:rPr>
        <w:t xml:space="preserve">Kuwait Kuwait City</w:t>
      </w:r>
      <w:r>
        <w:t xml:space="preserve"> </w:t>
      </w:r>
      <w:r>
        <w:t xml:space="preserve">is rapidly evolving, driven by high internet penetration rates and a tech-savvy population. A forward-thinking</w:t>
      </w:r>
      <w:r>
        <w:t xml:space="preserve"> </w:t>
      </w:r>
      <w:r>
        <w:rPr>
          <w:bCs/>
          <w:b/>
        </w:rPr>
        <w:t xml:space="preserve">Marketing Manager</w:t>
      </w:r>
      <w:r>
        <w:t xml:space="preserve"> </w:t>
      </w:r>
      <w:r>
        <w:t xml:space="preserve">must integrate data analytics, artificial intelligence (AI), and customer relationship management (CRM) tools to personalize marketing efforts. For example, AI-powered chatbots can enhance customer service in Arabic while providing 24/7 support—a critical advantage for businesses targeting Kuwait’s multilingual demographic.</w:t>
      </w:r>
    </w:p>
    <w:p>
      <w:pPr>
        <w:pStyle w:val="BodyText"/>
      </w:pPr>
      <w:r>
        <w:t xml:space="preserve">E-commerce platforms such as Noon and Amazon Kuwait are gaining traction, necessitating a shift in traditional retail strategies. A</w:t>
      </w:r>
      <w:r>
        <w:t xml:space="preserve"> </w:t>
      </w:r>
      <w:r>
        <w:rPr>
          <w:bCs/>
          <w:b/>
        </w:rPr>
        <w:t xml:space="preserve">Marketing Manager</w:t>
      </w:r>
      <w:r>
        <w:t xml:space="preserve"> </w:t>
      </w:r>
      <w:r>
        <w:t xml:space="preserve">must prioritize omnichannel marketing, ensuring seamless integration between online and offline experiences. This includes optimizing search engine visibility (SEO) for Arabic keywords and leveraging local influencers to build trust among Kuwaiti consumers.</w:t>
      </w:r>
    </w:p>
    <w:bookmarkEnd w:id="22"/>
    <w:bookmarkStart w:id="23" w:name="X2289a6eda09d34a68c4078fc4f6b596b7ef4971"/>
    <w:p>
      <w:pPr>
        <w:pStyle w:val="Heading2"/>
      </w:pPr>
      <w:r>
        <w:t xml:space="preserve">Case Study: Marketing in the Hospitality Sector of Kuwait City</w:t>
      </w:r>
    </w:p>
    <w:p>
      <w:pPr>
        <w:pStyle w:val="FirstParagraph"/>
      </w:pPr>
      <w:r>
        <w:t xml:space="preserve">To illustrate the practical application of marketing strategies, this thesis analyzes a case study involving a luxury hotel chain operating in</w:t>
      </w:r>
      <w:r>
        <w:t xml:space="preserve"> </w:t>
      </w:r>
      <w:r>
        <w:rPr>
          <w:iCs/>
          <w:i/>
        </w:rPr>
        <w:t xml:space="preserve">Kuwait Kuwait City</w:t>
      </w:r>
      <w:r>
        <w:t xml:space="preserve">. The</w:t>
      </w:r>
      <w:r>
        <w:t xml:space="preserve"> </w:t>
      </w:r>
      <w:r>
        <w:rPr>
          <w:bCs/>
          <w:b/>
        </w:rPr>
        <w:t xml:space="preserve">Marketing Manager</w:t>
      </w:r>
      <w:r>
        <w:t xml:space="preserve"> </w:t>
      </w:r>
      <w:r>
        <w:t xml:space="preserve">faced the challenge of competing with international brands while appealing to both local and expatriate clients. By conducting market research and collaborating with community leaders, the manager developed a campaign focused on cultural authenticity, such as offering Ramadan-themed packages and promoting local heritage through virtual tours.</w:t>
      </w:r>
    </w:p>
    <w:p>
      <w:pPr>
        <w:pStyle w:val="BodyText"/>
      </w:pPr>
      <w:r>
        <w:t xml:space="preserve">The results highlighted a 30% increase in bookings during peak months, demonstrating the efficacy of culturally resonant strategies. This case underscores the importance of adaptability and innovation for</w:t>
      </w:r>
      <w:r>
        <w:t xml:space="preserve"> </w:t>
      </w:r>
      <w:r>
        <w:rPr>
          <w:bCs/>
          <w:b/>
        </w:rPr>
        <w:t xml:space="preserve">Marketing Managers</w:t>
      </w:r>
      <w:r>
        <w:t xml:space="preserve"> </w:t>
      </w:r>
      <w:r>
        <w:t xml:space="preserve">in</w:t>
      </w:r>
      <w:r>
        <w:t xml:space="preserve"> </w:t>
      </w:r>
      <w:r>
        <w:rPr>
          <w:iCs/>
          <w:i/>
        </w:rPr>
        <w:t xml:space="preserve">Kuwait Kuwait City</w:t>
      </w:r>
      <w:r>
        <w:t xml:space="preserve">.</w:t>
      </w:r>
    </w:p>
    <w:bookmarkEnd w:id="23"/>
    <w:bookmarkStart w:id="24" w:name="X019dce3f617951de3d84f607810496e6a992fc8"/>
    <w:p>
      <w:pPr>
        <w:pStyle w:val="Heading2"/>
      </w:pPr>
      <w:r>
        <w:t xml:space="preserve">Recommendations for Future Marketing Practices</w:t>
      </w:r>
    </w:p>
    <w:p>
      <w:pPr>
        <w:pStyle w:val="FirstParagraph"/>
      </w:pPr>
      <w:r>
        <w:t xml:space="preserve">To thrive in</w:t>
      </w:r>
      <w:r>
        <w:t xml:space="preserve"> </w:t>
      </w:r>
      <w:r>
        <w:rPr>
          <w:iCs/>
          <w:i/>
        </w:rPr>
        <w:t xml:space="preserve">Kuwait Kuwait City</w:t>
      </w:r>
      <w:r>
        <w:t xml:space="preserve">, future marketing strategies should prioritize the following:</w:t>
      </w:r>
    </w:p>
    <w:p>
      <w:pPr>
        <w:numPr>
          <w:ilvl w:val="0"/>
          <w:numId w:val="1001"/>
        </w:numPr>
        <w:pStyle w:val="Compact"/>
      </w:pPr>
      <w:r>
        <w:rPr>
          <w:bCs/>
          <w:b/>
        </w:rPr>
        <w:t xml:space="preserve">Cultural Integration:</w:t>
      </w:r>
      <w:r>
        <w:t xml:space="preserve"> </w:t>
      </w:r>
      <w:r>
        <w:t xml:space="preserve">Develop campaigns that celebrate local traditions while embracing modernity.</w:t>
      </w:r>
    </w:p>
    <w:p>
      <w:pPr>
        <w:numPr>
          <w:ilvl w:val="0"/>
          <w:numId w:val="1001"/>
        </w:numPr>
        <w:pStyle w:val="Compact"/>
      </w:pPr>
      <w:r>
        <w:rPr>
          <w:bCs/>
          <w:b/>
        </w:rPr>
        <w:t xml:space="preserve">Digital Agility:</w:t>
      </w:r>
      <w:r>
        <w:t xml:space="preserve"> </w:t>
      </w:r>
      <w:r>
        <w:t xml:space="preserve">Invest in AI-driven tools for real-time consumer insights and personalized outreach.</w:t>
      </w:r>
    </w:p>
    <w:p>
      <w:pPr>
        <w:numPr>
          <w:ilvl w:val="0"/>
          <w:numId w:val="1001"/>
        </w:numPr>
        <w:pStyle w:val="Compact"/>
      </w:pPr>
      <w:r>
        <w:rPr>
          <w:bCs/>
          <w:b/>
        </w:rPr>
        <w:t xml:space="preserve">Sustainability Focus:</w:t>
      </w:r>
      <w:r>
        <w:t xml:space="preserve"> </w:t>
      </w:r>
      <w:r>
        <w:t xml:space="preserve">Align with Kuwait’s Vision 2035 goals by promoting eco-friendly practices in marketing initiatives.</w:t>
      </w:r>
    </w:p>
    <w:p>
      <w:pPr>
        <w:pStyle w:val="FirstParagraph"/>
      </w:pPr>
      <w:r>
        <w:t xml:space="preserve">A</w:t>
      </w:r>
      <w:r>
        <w:t xml:space="preserve"> </w:t>
      </w:r>
      <w:r>
        <w:rPr>
          <w:bCs/>
          <w:b/>
        </w:rPr>
        <w:t xml:space="preserve">Marketing Manager</w:t>
      </w:r>
      <w:r>
        <w:t xml:space="preserve"> </w:t>
      </w:r>
      <w:r>
        <w:t xml:space="preserve">must also foster partnerships with local NGOs, universities, and government agencies to build goodwill and enhance brand credibility in</w:t>
      </w:r>
      <w:r>
        <w:t xml:space="preserve"> </w:t>
      </w:r>
      <w:r>
        <w:rPr>
          <w:iCs/>
          <w:i/>
        </w:rPr>
        <w:t xml:space="preserve">Kuwait Kuwait City</w:t>
      </w:r>
      <w:r>
        <w:t xml:space="preserv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iCs/>
          <w:i/>
        </w:rPr>
        <w:t xml:space="preserve">Kuwait Kuwait City</w:t>
      </w:r>
      <w:r>
        <w:t xml:space="preserve"> </w:t>
      </w:r>
      <w:r>
        <w:t xml:space="preserve">is both challenging and rewarding, requiring a blend of cultural awareness, technological expertise, and strategic foresight. As the city continues to evolve as a global business hub, marketing professionals who adapt to its unique landscape will be instrumental in shaping its future. This Master Thesis underscores the need for continuous innovation and localization in marketing practices to ensure long-term success for organizations operating in</w:t>
      </w:r>
      <w:r>
        <w:t xml:space="preserve"> </w:t>
      </w:r>
      <w:r>
        <w:rPr>
          <w:iCs/>
          <w:i/>
        </w:rPr>
        <w:t xml:space="preserve">Kuwait Kuwait City</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Kuwait City</dc:title>
  <dc:creator/>
  <dc:language>en</dc:language>
  <cp:keywords/>
  <dcterms:created xsi:type="dcterms:W3CDTF">2026-07-21T09:49:06Z</dcterms:created>
  <dcterms:modified xsi:type="dcterms:W3CDTF">2026-07-21T09:49:06Z</dcterms:modified>
</cp:coreProperties>
</file>

<file path=docProps/custom.xml><?xml version="1.0" encoding="utf-8"?>
<Properties xmlns="http://schemas.openxmlformats.org/officeDocument/2006/custom-properties" xmlns:vt="http://schemas.openxmlformats.org/officeDocument/2006/docPropsVTypes"/>
</file>