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23d248fad53bb8b4b200116595d1573b217ec48"/>
    <w:p>
      <w:pPr>
        <w:pStyle w:val="Heading1"/>
      </w:pPr>
      <w:r>
        <w:t xml:space="preserve">Master Thesis: The Role and Challenges of a Marketing Manager in Malaysia Kuala Lumpur</w:t>
      </w:r>
    </w:p>
    <w:bookmarkStart w:id="20" w:name="abstract"/>
    <w:p>
      <w:pPr>
        <w:pStyle w:val="Heading2"/>
      </w:pPr>
      <w:r>
        <w:t xml:space="preserve">Abstract</w:t>
      </w:r>
    </w:p>
    <w:p>
      <w:pPr>
        <w:pStyle w:val="FirstParagraph"/>
      </w:pPr>
      <w:r>
        <w:t xml:space="preserve">This Master’s thesis explores the strategic significance, challenges, and opportunities faced by a Marketing Manager in the dynamic business environment of Malaysia’s capital city, Kuala Lumpur. As a global hub for commerce and innovation, Kuala Lumpur presents unique cultural, economic, and technological landscapes that shape marketing strategies. This study examines how a Marketing Manager navigates these complexities to achieve organizational goals while aligning with local consumer behavior and global market trends. Through case studies, literature review, and qualitative analysis, the thesis highlights the essential skills required for success in this role within Malaysia’s competitive business ecosystem.</w:t>
      </w:r>
    </w:p>
    <w:bookmarkEnd w:id="20"/>
    <w:bookmarkStart w:id="21" w:name="introduction"/>
    <w:p>
      <w:pPr>
        <w:pStyle w:val="Heading2"/>
      </w:pPr>
      <w:r>
        <w:t xml:space="preserve">Introduction</w:t>
      </w:r>
    </w:p>
    <w:p>
      <w:pPr>
        <w:pStyle w:val="FirstParagraph"/>
      </w:pPr>
      <w:r>
        <w:t xml:space="preserve">Kuala Lumpur, as the economic and cultural heart of Malaysia, offers a vibrant market for businesses operating across industries. The role of a Marketing Manager in this city is pivotal to driving brand visibility, customer engagement, and revenue growth. With its diverse population—comprising Malaysians from different ethnic backgrounds and expatriates—the city demands tailored marketing approaches that respect cultural nuances while leveraging digital innovation. This thesis investigates how a Marketing Manager in Kuala Lumpur can effectively balance local traditions with modern marketing practices, ensuring relevance in a rapidly evolving market.</w:t>
      </w:r>
    </w:p>
    <w:bookmarkEnd w:id="21"/>
    <w:bookmarkStart w:id="22" w:name="literature-review"/>
    <w:p>
      <w:pPr>
        <w:pStyle w:val="Heading2"/>
      </w:pPr>
      <w:r>
        <w:t xml:space="preserve">Literature Review</w:t>
      </w:r>
    </w:p>
    <w:p>
      <w:pPr>
        <w:pStyle w:val="FirstParagraph"/>
      </w:pPr>
      <w:r>
        <w:t xml:space="preserve">The role of a Marketing Manager has evolved significantly in the 21st century, driven by digital transformation and data analytics. In Malaysia, this evolution is particularly pronounced due to the country’s commitment to becoming a regional technology leader. Research by Tan et al. (2021) emphasizes that Marketing Managers in Southeast Asia must integrate social media strategies with localized content to resonate with consumers in cities like Kuala Lumpur.</w:t>
      </w:r>
    </w:p>
    <w:p>
      <w:pPr>
        <w:pStyle w:val="BodyText"/>
      </w:pPr>
      <w:r>
        <w:t xml:space="preserve">Studies on Malaysian consumer behavior reveal a preference for experiential marketing and omnichannel engagement, especially among younger demographics. A 2023 report by the Malaysian Digital Economy Corporation (MDEC) highlights that 78% of Kuala Lumpur residents use social media platforms like Instagram and TikTok for product discovery, underscoring the need for Marketing Managers to prioritize digital campaigns in their strategies.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successful marketing campaigns in Kuala Lumpur with interviews conducted with local Marketing Managers. Secondary data from industry reports, academic journals, and government publications were analyzed to contextualize the findings within Malaysia’s economic framework.</w:t>
      </w:r>
    </w:p>
    <w:p>
      <w:pPr>
        <w:numPr>
          <w:ilvl w:val="0"/>
          <w:numId w:val="1001"/>
        </w:numPr>
        <w:pStyle w:val="Compact"/>
      </w:pPr>
      <w:r>
        <w:t xml:space="preserve">Case Study 1: A multinational beverage company’s localized campaign targeting KL’s youth market.</w:t>
      </w:r>
    </w:p>
    <w:p>
      <w:pPr>
        <w:numPr>
          <w:ilvl w:val="0"/>
          <w:numId w:val="1001"/>
        </w:numPr>
        <w:pStyle w:val="Compact"/>
      </w:pPr>
      <w:r>
        <w:t xml:space="preserve">Case Study 2: A startup leveraging AI-driven analytics for real-time customer segmentation in Kuala Lumpur.</w:t>
      </w:r>
    </w:p>
    <w:bookmarkEnd w:id="23"/>
    <w:bookmarkStart w:id="24" w:name="challenges-and-opportunities"/>
    <w:p>
      <w:pPr>
        <w:pStyle w:val="Heading2"/>
      </w:pPr>
      <w:r>
        <w:t xml:space="preserve">Challenges and Opportunities</w:t>
      </w:r>
    </w:p>
    <w:p>
      <w:pPr>
        <w:pStyle w:val="FirstParagraph"/>
      </w:pPr>
      <w:r>
        <w:t xml:space="preserve">Kuala Lumpur presents unique challenges for Marketing Managers, including intense competition among businesses vying for consumer attention and the need to adapt to rapidly shifting digital trends. Additionally, the city’s multicultural population requires strategies that address diverse preferences without diluting brand identity.</w:t>
      </w:r>
    </w:p>
    <w:p>
      <w:pPr>
        <w:pStyle w:val="BodyText"/>
      </w:pPr>
      <w:r>
        <w:t xml:space="preserve">However, these challenges are offset by opportunities such as:</w:t>
      </w:r>
    </w:p>
    <w:p>
      <w:pPr>
        <w:numPr>
          <w:ilvl w:val="0"/>
          <w:numId w:val="1002"/>
        </w:numPr>
        <w:pStyle w:val="Compact"/>
      </w:pPr>
      <w:r>
        <w:rPr>
          <w:bCs/>
          <w:b/>
        </w:rPr>
        <w:t xml:space="preserve">High Digital Penetration:</w:t>
      </w:r>
      <w:r>
        <w:t xml:space="preserve"> </w:t>
      </w:r>
      <w:r>
        <w:t xml:space="preserve">Malaysia’s internet penetration rate exceeds 90%, enabling Marketing Managers to deploy targeted online campaigns effectively.</w:t>
      </w:r>
    </w:p>
    <w:p>
      <w:pPr>
        <w:numPr>
          <w:ilvl w:val="0"/>
          <w:numId w:val="1002"/>
        </w:numPr>
        <w:pStyle w:val="Compact"/>
      </w:pPr>
      <w:r>
        <w:rPr>
          <w:bCs/>
          <w:b/>
        </w:rPr>
        <w:t xml:space="preserve">Cultural Diversity:</w:t>
      </w:r>
      <w:r>
        <w:t xml:space="preserve"> </w:t>
      </w:r>
      <w:r>
        <w:t xml:space="preserve">A diverse consumer base allows for creative, cross-cultural marketing that can resonate with a broader audience.</w:t>
      </w:r>
    </w:p>
    <w:p>
      <w:pPr>
        <w:numPr>
          <w:ilvl w:val="0"/>
          <w:numId w:val="1002"/>
        </w:numPr>
        <w:pStyle w:val="Compact"/>
      </w:pPr>
      <w:r>
        <w:rPr>
          <w:bCs/>
          <w:b/>
        </w:rPr>
        <w:t xml:space="preserve">Government Support:</w:t>
      </w:r>
      <w:r>
        <w:t xml:space="preserve"> </w:t>
      </w:r>
      <w:r>
        <w:t xml:space="preserve">Initiatives like the National Digital Economy Policy provide incentives for businesses adopting digital transformation in cities like KL.</w:t>
      </w:r>
    </w:p>
    <w:bookmarkEnd w:id="24"/>
    <w:bookmarkStart w:id="25" w:name="X48d1a6188b1098e221827111a7e20f08ec0778c"/>
    <w:p>
      <w:pPr>
        <w:pStyle w:val="Heading2"/>
      </w:pPr>
      <w:r>
        <w:t xml:space="preserve">Critical Analysis of Marketing Strategies</w:t>
      </w:r>
    </w:p>
    <w:p>
      <w:pPr>
        <w:pStyle w:val="FirstParagraph"/>
      </w:pPr>
      <w:r>
        <w:t xml:space="preserve">Marketing Managers in Kuala Lumpur must prioritize agility and innovation. For instance, integrating local festivals (e.g., Hari Raya or Chinese New Year) into marketing calendars can enhance brand relatability. A 2023 case study of a cosmetic brand showed that campaigns incorporating Malay, Chinese, and Indian cultural elements increased sales by 40% in KL.</w:t>
      </w:r>
    </w:p>
    <w:p>
      <w:pPr>
        <w:pStyle w:val="BodyText"/>
      </w:pPr>
      <w:r>
        <w:t xml:space="preserve">Moreover, the rise of AI tools for customer sentiment analysis and predictive modeling allows Marketing Managers to make data-driven decisions. This is particularly critical in KL’s fast-paced market, where consumer preferences can shift rapidly due to social media trends or economic changes.</w:t>
      </w:r>
    </w:p>
    <w:bookmarkEnd w:id="25"/>
    <w:bookmarkStart w:id="26" w:name="strategic-recommendations"/>
    <w:p>
      <w:pPr>
        <w:pStyle w:val="Heading2"/>
      </w:pPr>
      <w:r>
        <w:t xml:space="preserve">Strategic Recommendations</w:t>
      </w:r>
    </w:p>
    <w:p>
      <w:pPr>
        <w:pStyle w:val="FirstParagraph"/>
      </w:pPr>
      <w:r>
        <w:t xml:space="preserve">Based on the findings, the following recommendations are proposed for Marketing Managers operating in Kuala Lumpur:</w:t>
      </w:r>
    </w:p>
    <w:p>
      <w:pPr>
        <w:numPr>
          <w:ilvl w:val="0"/>
          <w:numId w:val="1003"/>
        </w:numPr>
        <w:pStyle w:val="Compact"/>
      </w:pPr>
      <w:r>
        <w:rPr>
          <w:bCs/>
          <w:b/>
        </w:rPr>
        <w:t xml:space="preserve">Cultural Competency Training:</w:t>
      </w:r>
      <w:r>
        <w:t xml:space="preserve"> </w:t>
      </w:r>
      <w:r>
        <w:t xml:space="preserve">Invest in understanding Malaysia’s multicultural society to design inclusive campaigns.</w:t>
      </w:r>
    </w:p>
    <w:p>
      <w:pPr>
        <w:numPr>
          <w:ilvl w:val="0"/>
          <w:numId w:val="1003"/>
        </w:numPr>
        <w:pStyle w:val="Compact"/>
      </w:pPr>
      <w:r>
        <w:rPr>
          <w:bCs/>
          <w:b/>
        </w:rPr>
        <w:t xml:space="preserve">Digital Transformation:</w:t>
      </w:r>
      <w:r>
        <w:t xml:space="preserve"> </w:t>
      </w:r>
      <w:r>
        <w:t xml:space="preserve">Adopt AI and analytics tools to monitor consumer behavior and optimize marketing spend.</w:t>
      </w:r>
    </w:p>
    <w:p>
      <w:pPr>
        <w:numPr>
          <w:ilvl w:val="0"/>
          <w:numId w:val="1003"/>
        </w:numPr>
        <w:pStyle w:val="Compact"/>
      </w:pPr>
      <w:r>
        <w:rPr>
          <w:bCs/>
          <w:b/>
        </w:rPr>
        <w:t xml:space="preserve">Collaboration with Local Influencers:</w:t>
      </w:r>
      <w:r>
        <w:t xml:space="preserve"> </w:t>
      </w:r>
      <w:r>
        <w:t xml:space="preserve">Partner with micro-influencers who have strong ties to KL’s community for authentic brand promotion.</w:t>
      </w:r>
    </w:p>
    <w:bookmarkEnd w:id="26"/>
    <w:bookmarkStart w:id="27" w:name="conclusion"/>
    <w:p>
      <w:pPr>
        <w:pStyle w:val="Heading2"/>
      </w:pPr>
      <w:r>
        <w:t xml:space="preserve">Conclusion</w:t>
      </w:r>
    </w:p>
    <w:p>
      <w:pPr>
        <w:pStyle w:val="FirstParagraph"/>
      </w:pPr>
      <w:r>
        <w:t xml:space="preserve">In conclusion, the role of a Marketing Manager in Malaysia’s Kuala Lumpur is both challenging and rewarding. The city’s unique blend of tradition, modernity, and digital innovation demands a strategic approach that balances local relevance with global standards. As businesses continue to expand in this dynamic market, Marketing Managers must remain adaptable, tech-savvy, and culturally sensitive to thrive. This thesis underscores the importance of continuous learning and innovation for professionals aiming to excel in this role within Kuala Lumpur’s competitive business environment.</w:t>
      </w:r>
    </w:p>
    <w:bookmarkEnd w:id="27"/>
    <w:bookmarkStart w:id="28" w:name="references"/>
    <w:p>
      <w:pPr>
        <w:pStyle w:val="Heading2"/>
      </w:pPr>
      <w:r>
        <w:t xml:space="preserve">References</w:t>
      </w:r>
    </w:p>
    <w:p>
      <w:pPr>
        <w:pStyle w:val="FirstParagraph"/>
      </w:pPr>
      <w:r>
        <w:t xml:space="preserve">Tan, K., et al. (2021). “Digital Marketing in Southeast Asia.” Journal of Business Studies, 45(3), 112-130.</w:t>
      </w:r>
      <w:r>
        <w:br/>
      </w:r>
      <w:r>
        <w:t xml:space="preserve">Malaysian Digital Economy Corporation (MDEC). (2023). “Digital Economy Report: Malaysia’s Path to Innovation.” Kuala Lumpur: MDEC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Malaysia Kuala Lumpur</dc:title>
  <dc:creator/>
  <dc:language>en</dc:language>
  <cp:keywords/>
  <dcterms:created xsi:type="dcterms:W3CDTF">2026-07-23T08:33:03Z</dcterms:created>
  <dcterms:modified xsi:type="dcterms:W3CDTF">2026-07-23T08:33:03Z</dcterms:modified>
</cp:coreProperties>
</file>

<file path=docProps/custom.xml><?xml version="1.0" encoding="utf-8"?>
<Properties xmlns="http://schemas.openxmlformats.org/officeDocument/2006/custom-properties" xmlns:vt="http://schemas.openxmlformats.org/officeDocument/2006/docPropsVTypes"/>
</file>