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5198c6ccbdf313d31834cf0eef29699516c3aa0"/>
    <w:p>
      <w:pPr>
        <w:pStyle w:val="Heading1"/>
      </w:pPr>
      <w:r>
        <w:t xml:space="preserve">Master Thesis: The Strategic Imperatives of a Marketing Manager in Netherlands Amsterdam</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has evolved significantly in the 21st century, particularly in dynamic urban environments like the Netherlands Amsterdam. As a global hub for innovation, sustainability, and cultural diversity, Amsterdam presents unique challenges and opportunities for marketing professionals. This Master Thesis explores how a</w:t>
      </w:r>
      <w:r>
        <w:t xml:space="preserve"> </w:t>
      </w:r>
      <w:r>
        <w:rPr>
          <w:bCs/>
          <w:b/>
        </w:rPr>
        <w:t xml:space="preserve">Marketing Manager</w:t>
      </w:r>
      <w:r>
        <w:t xml:space="preserve"> </w:t>
      </w:r>
      <w:r>
        <w:t xml:space="preserve">can leverage the socio-economic landscape of</w:t>
      </w:r>
      <w:r>
        <w:t xml:space="preserve"> </w:t>
      </w:r>
      <w:r>
        <w:rPr>
          <w:bCs/>
          <w:b/>
        </w:rPr>
        <w:t xml:space="preserve">Netherlands Amsterdam</w:t>
      </w:r>
      <w:r>
        <w:t xml:space="preserve"> </w:t>
      </w:r>
      <w:r>
        <w:t xml:space="preserve">to drive brand growth, foster customer engagement, and align with local values such as eco-consciousness and digital transformation.</w:t>
      </w:r>
    </w:p>
    <w:bookmarkEnd w:id="20"/>
    <w:bookmarkStart w:id="21" w:name="X050192e63974ed7bebc197a41e53e5ca019084c"/>
    <w:p>
      <w:pPr>
        <w:pStyle w:val="Heading2"/>
      </w:pPr>
      <w:r>
        <w:t xml:space="preserve">Literature Review: Marketing Management in Urban Contexts</w:t>
      </w:r>
    </w:p>
    <w:p>
      <w:pPr>
        <w:pStyle w:val="FirstParagraph"/>
      </w:pPr>
      <w:r>
        <w:t xml:space="preserve">Acknowledging the importance of context in marketing strategy, this section synthesizes academic literature on the intersection of urban development and marketing management. The Netherlands Amsterdam, with its emphasis on sustainability and technological advancement, requires a</w:t>
      </w:r>
      <w:r>
        <w:t xml:space="preserve"> </w:t>
      </w:r>
      <w:r>
        <w:rPr>
          <w:bCs/>
          <w:b/>
        </w:rPr>
        <w:t xml:space="preserve">Marketing Manager</w:t>
      </w:r>
      <w:r>
        <w:t xml:space="preserve"> </w:t>
      </w:r>
      <w:r>
        <w:t xml:space="preserve">to integrate data-driven decision-making with community-centric approaches. Studies by Kotler (2016) highlight the role of place-based marketing in cities, while recent research from the University of Amsterdam underscores the necessity for marketers to align with local policies on carbon neutrality and inclusive growth.</w:t>
      </w:r>
    </w:p>
    <w:bookmarkEnd w:id="21"/>
    <w:bookmarkStart w:id="22" w:name="Xa7e15b273252b25c348133fb17e9b4645acfef3"/>
    <w:p>
      <w:pPr>
        <w:pStyle w:val="Heading2"/>
      </w:pPr>
      <w:r>
        <w:t xml:space="preserve">Case Study: Marketing Strategies in Netherlands Amsterdam</w:t>
      </w:r>
    </w:p>
    <w:p>
      <w:pPr>
        <w:pStyle w:val="FirstParagraph"/>
      </w:pPr>
      <w:r>
        <w:t xml:space="preserve">This case study analyzes how a multinational corporation’s</w:t>
      </w:r>
      <w:r>
        <w:t xml:space="preserve"> </w:t>
      </w:r>
      <w:r>
        <w:rPr>
          <w:bCs/>
          <w:b/>
        </w:rPr>
        <w:t xml:space="preserve">Marketing Manager</w:t>
      </w:r>
      <w:r>
        <w:t xml:space="preserve"> </w:t>
      </w:r>
      <w:r>
        <w:t xml:space="preserve">tailored campaigns to resonate with Amsterdam’s audience. For instance, the use of smart city data analytics to personalize promotions in the IJburg district or leveraging Amsterdam’s reputation as a global tourism hub for experiential marketing. The research also examines challenges such as navigating regulatory frameworks for digital advertising and addressing generational divides in consumer behavior within a culturally diverse population.</w:t>
      </w:r>
    </w:p>
    <w:bookmarkEnd w:id="22"/>
    <w:bookmarkStart w:id="23" w:name="methodology-a-qualitative-approach"/>
    <w:p>
      <w:pPr>
        <w:pStyle w:val="Heading2"/>
      </w:pPr>
      <w:r>
        <w:t xml:space="preserve">Methodology: A Qualitative Approach</w:t>
      </w:r>
    </w:p>
    <w:p>
      <w:pPr>
        <w:pStyle w:val="FirstParagraph"/>
      </w:pPr>
      <w:r>
        <w:t xml:space="preserve">The methodology section outlines the mixed-method approach used to gather insights for this Master Thesis. Semi-structured interviews were conducted with five</w:t>
      </w:r>
      <w:r>
        <w:t xml:space="preserve"> </w:t>
      </w:r>
      <w:r>
        <w:rPr>
          <w:bCs/>
          <w:b/>
        </w:rPr>
        <w:t xml:space="preserve">Marketing Managers</w:t>
      </w:r>
      <w:r>
        <w:t xml:space="preserve"> </w:t>
      </w:r>
      <w:r>
        <w:t xml:space="preserve">operating in Amsterdam, alongside secondary data analysis from industry reports and academic journals. The study focused on how these professionals adapt their strategies to the unique demands of</w:t>
      </w:r>
      <w:r>
        <w:t xml:space="preserve"> </w:t>
      </w:r>
      <w:r>
        <w:rPr>
          <w:bCs/>
          <w:b/>
        </w:rPr>
        <w:t xml:space="preserve">Netherlands Amsterdam</w:t>
      </w:r>
      <w:r>
        <w:t xml:space="preserve">, including its multilingual workforce, strict privacy laws (GDPR), and competitive market for talent in digital marketing.</w:t>
      </w:r>
    </w:p>
    <w:bookmarkEnd w:id="23"/>
    <w:bookmarkStart w:id="24" w:name="X267bb7eff967a1fc39ba16d73c27c3c6f586c4d"/>
    <w:p>
      <w:pPr>
        <w:pStyle w:val="Heading2"/>
      </w:pPr>
      <w:r>
        <w:t xml:space="preserve">Key Findings: Strategic Adaptation in a Global City</w:t>
      </w:r>
    </w:p>
    <w:p>
      <w:pPr>
        <w:pStyle w:val="FirstParagraph"/>
      </w:pPr>
      <w:r>
        <w:t xml:space="preserve">The findings reveal that a successful</w:t>
      </w:r>
      <w:r>
        <w:t xml:space="preserve"> </w:t>
      </w:r>
      <w:r>
        <w:rPr>
          <w:bCs/>
          <w:b/>
        </w:rPr>
        <w:t xml:space="preserve">Marketing Manager</w:t>
      </w:r>
      <w:r>
        <w:t xml:space="preserve"> </w:t>
      </w:r>
      <w:r>
        <w:t xml:space="preserve">in Amsterdam must balance global brand consistency with hyper-local relevance. Key trends include:</w:t>
      </w:r>
    </w:p>
    <w:p>
      <w:pPr>
        <w:numPr>
          <w:ilvl w:val="0"/>
          <w:numId w:val="1001"/>
        </w:numPr>
        <w:pStyle w:val="Compact"/>
      </w:pPr>
      <w:r>
        <w:rPr>
          <w:bCs/>
          <w:b/>
        </w:rPr>
        <w:t xml:space="preserve">Sustainability Integration:</w:t>
      </w:r>
      <w:r>
        <w:t xml:space="preserve"> </w:t>
      </w:r>
      <w:r>
        <w:t xml:space="preserve">Brands prioritizing eco-friendly practices are perceived as more trustworthy by Amsterdam’s environmentally conscious consumers.</w:t>
      </w:r>
    </w:p>
    <w:p>
      <w:pPr>
        <w:numPr>
          <w:ilvl w:val="0"/>
          <w:numId w:val="1001"/>
        </w:numPr>
        <w:pStyle w:val="Compact"/>
      </w:pPr>
      <w:r>
        <w:rPr>
          <w:bCs/>
          <w:b/>
        </w:rPr>
        <w:t xml:space="preserve">Digital Innovation:</w:t>
      </w:r>
      <w:r>
        <w:t xml:space="preserve"> </w:t>
      </w:r>
      <w:r>
        <w:t xml:space="preserve">The use of augmented reality (AR) and virtual reality (VR) in campaigns aligns with Amsterdam’s tech-savvy population and its role as a European leader in fintech and smart mobility.</w:t>
      </w:r>
    </w:p>
    <w:p>
      <w:pPr>
        <w:numPr>
          <w:ilvl w:val="0"/>
          <w:numId w:val="1001"/>
        </w:numPr>
        <w:pStyle w:val="Compact"/>
      </w:pPr>
      <w:r>
        <w:rPr>
          <w:bCs/>
          <w:b/>
        </w:rPr>
        <w:t xml:space="preserve">Cultural Sensitivity:</w:t>
      </w:r>
      <w:r>
        <w:t xml:space="preserve"> </w:t>
      </w:r>
      <w:r>
        <w:t xml:space="preserve">A</w:t>
      </w:r>
      <w:r>
        <w:t xml:space="preserve"> </w:t>
      </w:r>
      <w:r>
        <w:rPr>
          <w:bCs/>
          <w:b/>
        </w:rPr>
        <w:t xml:space="preserve">Marketing Manager</w:t>
      </w:r>
      <w:r>
        <w:t xml:space="preserve"> </w:t>
      </w:r>
      <w:r>
        <w:t xml:space="preserve">must navigate Amsterdam’s multicultural demographics by creating campaigns that reflect inclusivity, such as multilingual content or partnerships with local community organizations.</w:t>
      </w:r>
    </w:p>
    <w:bookmarkEnd w:id="24"/>
    <w:bookmarkStart w:id="25" w:name="X40de215ffd3854fd8c7f621f05371cf8dac9321"/>
    <w:p>
      <w:pPr>
        <w:pStyle w:val="Heading2"/>
      </w:pPr>
      <w:r>
        <w:t xml:space="preserve">Discussion: Aligning Marketing Objectives with Urban Values</w:t>
      </w:r>
    </w:p>
    <w:p>
      <w:pPr>
        <w:pStyle w:val="FirstParagraph"/>
      </w:pPr>
      <w:r>
        <w:t xml:space="preserve">This section discusses how the findings relate to broader theories of marketing management. The Netherlands Amsterdam’s commitment to sustainability and social equity necessitates that a</w:t>
      </w:r>
      <w:r>
        <w:t xml:space="preserve"> </w:t>
      </w:r>
      <w:r>
        <w:rPr>
          <w:bCs/>
          <w:b/>
        </w:rPr>
        <w:t xml:space="preserve">Marketing Manager</w:t>
      </w:r>
      <w:r>
        <w:t xml:space="preserve"> </w:t>
      </w:r>
      <w:r>
        <w:t xml:space="preserve">integrate these values into every stage of the marketing funnel. For example, leveraging Amsterdam’s cycling infrastructure in campaigns targeting health-conscious consumers or utilizing the city’s UNESCO World Heritage status as a backdrop for storytelling in digital media.</w:t>
      </w:r>
    </w:p>
    <w:p>
      <w:pPr>
        <w:pStyle w:val="BodyText"/>
      </w:pPr>
      <w:r>
        <w:t xml:space="preserve">Moreover, the competitive talent market in Amsterdam requires</w:t>
      </w:r>
      <w:r>
        <w:t xml:space="preserve"> </w:t>
      </w:r>
      <w:r>
        <w:rPr>
          <w:bCs/>
          <w:b/>
        </w:rPr>
        <w:t xml:space="preserve">Marketing Managers</w:t>
      </w:r>
      <w:r>
        <w:t xml:space="preserve"> </w:t>
      </w:r>
      <w:r>
        <w:t xml:space="preserve">to adopt agile leadership styles and invest in continuous professional development. Collaboration with local universities, such as Vrije Universiteit Amsterdam, can provide fresh insights into consumer behavior and emerging trends.</w:t>
      </w:r>
    </w:p>
    <w:bookmarkEnd w:id="25"/>
    <w:bookmarkStart w:id="26" w:name="X16fff65c53f751865ed39843ceb1fa075bb076e"/>
    <w:p>
      <w:pPr>
        <w:pStyle w:val="Heading2"/>
      </w:pPr>
      <w:r>
        <w:t xml:space="preserve">Conclusion: Future Directions for Marketing Managers in Netherlands Amsterdam</w:t>
      </w:r>
    </w:p>
    <w:p>
      <w:pPr>
        <w:pStyle w:val="FirstParagraph"/>
      </w:pPr>
      <w:r>
        <w:t xml:space="preserve">In conclusion, this Master Thesis underscores the critical role of a</w:t>
      </w:r>
      <w:r>
        <w:t xml:space="preserve"> </w:t>
      </w:r>
      <w:r>
        <w:rPr>
          <w:bCs/>
          <w:b/>
        </w:rPr>
        <w:t xml:space="preserve">Marketing Manager</w:t>
      </w:r>
      <w:r>
        <w:t xml:space="preserve"> </w:t>
      </w:r>
      <w:r>
        <w:t xml:space="preserve">in navigating the complex urban ecosystem of the Netherlands Amsterdam. As the city continues to grow as a global innovation hub, marketers must remain adaptable, ethical, and forward-thinking. Future research could explore how AI and blockchain technologies are reshaping marketing strategies in this context or how generational shifts (e.g., Gen Z’s preference for social media activism) influence consumer behavior.</w:t>
      </w:r>
    </w:p>
    <w:p>
      <w:pPr>
        <w:pStyle w:val="BodyText"/>
      </w:pPr>
      <w:r>
        <w:t xml:space="preserve">For aspiring</w:t>
      </w:r>
      <w:r>
        <w:t xml:space="preserve"> </w:t>
      </w:r>
      <w:r>
        <w:rPr>
          <w:bCs/>
          <w:b/>
        </w:rPr>
        <w:t xml:space="preserve">Marketing Managers</w:t>
      </w:r>
      <w:r>
        <w:t xml:space="preserve">, the lessons from this study emphasize the importance of cultural fluency, technological agility, and alignment with Amsterdam’s socio-political priorities. By doing so, they can not only drive business success but also contribute to the city’s vision of a sustainable and inclusive future.</w:t>
      </w:r>
    </w:p>
    <w:bookmarkEnd w:id="26"/>
    <w:bookmarkStart w:id="27" w:name="references"/>
    <w:p>
      <w:pPr>
        <w:pStyle w:val="Heading2"/>
      </w:pPr>
      <w:r>
        <w:t xml:space="preserve">References</w:t>
      </w:r>
    </w:p>
    <w:p>
      <w:pPr>
        <w:pStyle w:val="FirstParagraph"/>
      </w:pPr>
      <w:r>
        <w:t xml:space="preserve">Kotler, P. (2016).</w:t>
      </w:r>
      <w:r>
        <w:t xml:space="preserve"> </w:t>
      </w:r>
      <w:r>
        <w:rPr>
          <w:iCs/>
          <w:i/>
        </w:rPr>
        <w:t xml:space="preserve">Place-Based Marketing: Strategies for Cities and Regions</w:t>
      </w:r>
      <w:r>
        <w:t xml:space="preserve">. Wiley &amp; Sons. Amsterdam: University of Amsterdam Press. European Commission Reports on Sustainable Urban Development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Marketing Managers in Amsterdam.</w:t>
      </w:r>
    </w:p>
    <w:p>
      <w:pPr>
        <w:pStyle w:val="BodyText"/>
      </w:pPr>
      <w:r>
        <w:rPr>
          <w:bCs/>
          <w:b/>
        </w:rPr>
        <w:t xml:space="preserve">Appendix B:</w:t>
      </w:r>
      <w:r>
        <w:t xml:space="preserve"> </w:t>
      </w:r>
      <w:r>
        <w:t xml:space="preserve">Data Tables on Consumer Behavior Trends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Netherlands Amsterdam</dc:title>
  <dc:creator/>
  <dc:language>en</dc:language>
  <cp:keywords/>
  <dcterms:created xsi:type="dcterms:W3CDTF">2026-07-22T11:19:45Z</dcterms:created>
  <dcterms:modified xsi:type="dcterms:W3CDTF">2026-07-22T11:19:45Z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