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389fb956514685cd54a4eaba2a3627407cb98b6"/>
    <w:p>
      <w:pPr>
        <w:pStyle w:val="Heading1"/>
      </w:pPr>
      <w:r>
        <w:t xml:space="preserve">Master Thesis: The Role of a Marketing Manager in New Zealand Wellington</w:t>
      </w:r>
    </w:p>
    <w:p>
      <w:pPr>
        <w:pStyle w:val="FirstParagraph"/>
      </w:pPr>
      <w:r>
        <w:rPr>
          <w:bCs/>
          <w:b/>
        </w:rPr>
        <w:t xml:space="preserve">Abstract:</w:t>
      </w:r>
    </w:p>
    <w:p>
      <w:pPr>
        <w:pStyle w:val="BodyText"/>
      </w:pPr>
      <w:r>
        <w:t xml:space="preserve">This Master Thesis explores the strategic and operational responsibilities of a Marketing Manager within the context of New Zealand's capital city, Wellington. Focusing on the unique challenges and opportunities faced by marketing professionals in this dynamic region, the thesis examines how Marketing Managers contribute to organizational success while aligning with local cultural values, economic trends, and environmental priorities. Through case studies, industry analysis, and theoretical frameworks, this document provides a comprehensive understanding of the Marketing Manager’s role in Wellington’s evolving business landscape.</w:t>
      </w:r>
    </w:p>
    <w:bookmarkStart w:id="20" w:name="introduction"/>
    <w:p>
      <w:pPr>
        <w:pStyle w:val="Heading2"/>
      </w:pPr>
      <w:r>
        <w:t xml:space="preserve">1. Introduction</w:t>
      </w:r>
    </w:p>
    <w:p>
      <w:pPr>
        <w:pStyle w:val="FirstParagraph"/>
      </w:pPr>
      <w:r>
        <w:t xml:space="preserve">New Zealand Wellington is a hub of innovation, culture, and natural beauty. As the political and economic center of New Zealand, it attracts diverse industries ranging from technology and tourism to agriculture and creative arts. The role of a Marketing Manager in this region is pivotal in navigating the intersection of global trends and local uniqueness. This thesis aims to analyze how Marketing Managers can effectively leverage Wellington’s attributes—such as its reputation for sustainability, creativity, and community engagement—to drive business growth while adhering to ethical standards.</w:t>
      </w:r>
    </w:p>
    <w:bookmarkEnd w:id="20"/>
    <w:bookmarkStart w:id="21" w:name="X7675404f3660c211e8d66e282d9edabec041341"/>
    <w:p>
      <w:pPr>
        <w:pStyle w:val="Heading2"/>
      </w:pPr>
      <w:r>
        <w:t xml:space="preserve">2. The Strategic Role of a Marketing Manager</w:t>
      </w:r>
    </w:p>
    <w:p>
      <w:pPr>
        <w:pStyle w:val="FirstParagraph"/>
      </w:pPr>
      <w:r>
        <w:t xml:space="preserve">A Marketing Manager in Wellington is responsible for developing and implementing strategies that align with both organizational goals and the values of the region. Key responsibilities include market research, brand management, digital marketing campaigns, and stakeholder engagement. In Wellington’s context, this role often requires balancing global best practices with localized insights to cater to a population that prioritizes environmental stewardship and social responsibility.</w:t>
      </w:r>
    </w:p>
    <w:p>
      <w:pPr>
        <w:numPr>
          <w:ilvl w:val="0"/>
          <w:numId w:val="1001"/>
        </w:numPr>
        <w:pStyle w:val="Compact"/>
      </w:pPr>
      <w:r>
        <w:rPr>
          <w:bCs/>
          <w:b/>
        </w:rPr>
        <w:t xml:space="preserve">Market Research:</w:t>
      </w:r>
      <w:r>
        <w:t xml:space="preserve"> </w:t>
      </w:r>
      <w:r>
        <w:t xml:space="preserve">Understanding consumer behavior in Wellington’s diverse demographics, including Māori communities and expatriate populations.</w:t>
      </w:r>
    </w:p>
    <w:p>
      <w:pPr>
        <w:numPr>
          <w:ilvl w:val="0"/>
          <w:numId w:val="1001"/>
        </w:numPr>
        <w:pStyle w:val="Compact"/>
      </w:pPr>
      <w:r>
        <w:rPr>
          <w:bCs/>
          <w:b/>
        </w:rPr>
        <w:t xml:space="preserve">Sustainability Integration:</w:t>
      </w:r>
      <w:r>
        <w:t xml:space="preserve"> </w:t>
      </w:r>
      <w:r>
        <w:t xml:space="preserve">Incorporating eco-friendly practices into marketing strategies to reflect Wellington’s commitment to the United Nations Sustainable Development Goals (SDGs).</w:t>
      </w:r>
    </w:p>
    <w:p>
      <w:pPr>
        <w:numPr>
          <w:ilvl w:val="0"/>
          <w:numId w:val="1001"/>
        </w:numPr>
        <w:pStyle w:val="Compact"/>
      </w:pPr>
      <w:r>
        <w:rPr>
          <w:bCs/>
          <w:b/>
        </w:rPr>
        <w:t xml:space="preserve">Digital Innovation:</w:t>
      </w:r>
      <w:r>
        <w:t xml:space="preserve"> </w:t>
      </w:r>
      <w:r>
        <w:t xml:space="preserve">Leveraging Wellington’s tech-savvy population and startup ecosystem to create cutting-edge digital campaigns.</w:t>
      </w:r>
    </w:p>
    <w:bookmarkEnd w:id="21"/>
    <w:bookmarkStart w:id="22" w:name="X8058d483ae45de1a0e0f3f20a07a03bacd976f9"/>
    <w:p>
      <w:pPr>
        <w:pStyle w:val="Heading2"/>
      </w:pPr>
      <w:r>
        <w:t xml:space="preserve">3. Challenges and Opportunities in Wellington</w:t>
      </w:r>
    </w:p>
    <w:p>
      <w:pPr>
        <w:pStyle w:val="FirstParagraph"/>
      </w:pPr>
      <w:r>
        <w:t xml:space="preserve">New Zealand Wellington presents a unique blend of opportunities and challenges for Marketing Managers. The region’s compact size fosters tight-knit communities, which can enhance brand loyalty but also demand personalized strategies. Conversely, Wellington’s proximity to international markets (via Auckland) necessitates a global perspective, requiring Marketing Managers to navigate cross-cultural communication and competitive pressures.</w:t>
      </w:r>
    </w:p>
    <w:p>
      <w:pPr>
        <w:pStyle w:val="BodyText"/>
      </w:pPr>
      <w:r>
        <w:t xml:space="preserve">Key challenges include:</w:t>
      </w:r>
    </w:p>
    <w:p>
      <w:pPr>
        <w:numPr>
          <w:ilvl w:val="0"/>
          <w:numId w:val="1002"/>
        </w:numPr>
        <w:pStyle w:val="Compact"/>
      </w:pPr>
      <w:r>
        <w:rPr>
          <w:bCs/>
          <w:b/>
        </w:rPr>
        <w:t xml:space="preserve">Competition:</w:t>
      </w:r>
      <w:r>
        <w:t xml:space="preserve"> </w:t>
      </w:r>
      <w:r>
        <w:t xml:space="preserve">Attracting talent and investment in a market with high expectations for innovation.</w:t>
      </w:r>
    </w:p>
    <w:p>
      <w:pPr>
        <w:numPr>
          <w:ilvl w:val="0"/>
          <w:numId w:val="1002"/>
        </w:numPr>
        <w:pStyle w:val="Compact"/>
      </w:pPr>
      <w:r>
        <w:rPr>
          <w:bCs/>
          <w:b/>
        </w:rPr>
        <w:t xml:space="preserve">Cultural Sensitivity:</w:t>
      </w:r>
      <w:r>
        <w:t xml:space="preserve"> </w:t>
      </w:r>
      <w:r>
        <w:t xml:space="preserve">Ensuring marketing initiatives respect Māori heritage and values, as emphasized by the New Zealand government’s Te Tiriti o Waitangi principles.</w:t>
      </w:r>
    </w:p>
    <w:p>
      <w:pPr>
        <w:numPr>
          <w:ilvl w:val="0"/>
          <w:numId w:val="1002"/>
        </w:numPr>
        <w:pStyle w:val="Compact"/>
      </w:pPr>
      <w:r>
        <w:rPr>
          <w:bCs/>
          <w:b/>
        </w:rPr>
        <w:t xml:space="preserve">Economic Volatility:</w:t>
      </w:r>
      <w:r>
        <w:t xml:space="preserve"> </w:t>
      </w:r>
      <w:r>
        <w:t xml:space="preserve">Managing fluctuations in tourism and export industries impacted by global events like climate change or trade disputes.</w:t>
      </w:r>
    </w:p>
    <w:bookmarkEnd w:id="22"/>
    <w:bookmarkStart w:id="23" w:name="X29bfb8ebccf5f7d4000712c21c3a583a0255b50"/>
    <w:p>
      <w:pPr>
        <w:pStyle w:val="Heading2"/>
      </w:pPr>
      <w:r>
        <w:t xml:space="preserve">4. Case Study: Marketing Strategies in Wellington</w:t>
      </w:r>
    </w:p>
    <w:p>
      <w:pPr>
        <w:pStyle w:val="FirstParagraph"/>
      </w:pPr>
      <w:r>
        <w:t xml:space="preserve">To illustrate practical applications, this thesis analyzes a case study of a fictional tech startup based in Wellington. The company’s Marketing Manager implemented a campaign that combined local storytelling with digital outreach to appeal to both domestic and international audiences. By highlighting the company’s roots in Wellington’s innovation ecosystem and its commitment to reducing carbon footprints, the campaign achieved a 30% increase in brand awareness within six months.</w:t>
      </w:r>
    </w:p>
    <w:p>
      <w:pPr>
        <w:pStyle w:val="BodyText"/>
      </w:pPr>
      <w:r>
        <w:t xml:space="preserve">Lessons learned from this case study include:</w:t>
      </w:r>
    </w:p>
    <w:p>
      <w:pPr>
        <w:numPr>
          <w:ilvl w:val="0"/>
          <w:numId w:val="1003"/>
        </w:numPr>
        <w:pStyle w:val="Compact"/>
      </w:pPr>
      <w:r>
        <w:t xml:space="preserve">The importance of aligning marketing messages with regional identity.</w:t>
      </w:r>
    </w:p>
    <w:p>
      <w:pPr>
        <w:numPr>
          <w:ilvl w:val="0"/>
          <w:numId w:val="1003"/>
        </w:numPr>
        <w:pStyle w:val="Compact"/>
      </w:pPr>
      <w:r>
        <w:t xml:space="preserve">The value of partnerships with local influencers and organizations (e.g., Wellington City Council, Te Papa Museum).</w:t>
      </w:r>
    </w:p>
    <w:p>
      <w:pPr>
        <w:numPr>
          <w:ilvl w:val="0"/>
          <w:numId w:val="1003"/>
        </w:numPr>
        <w:pStyle w:val="Compact"/>
      </w:pPr>
      <w:r>
        <w:t xml:space="preserve">The role of data analytics in tailoring campaigns to Wellington’s diverse consumer base.</w:t>
      </w:r>
    </w:p>
    <w:bookmarkEnd w:id="23"/>
    <w:bookmarkStart w:id="24" w:name="Xe868bca32cb5c5095ef78e263579554b787fe46"/>
    <w:p>
      <w:pPr>
        <w:pStyle w:val="Heading2"/>
      </w:pPr>
      <w:r>
        <w:t xml:space="preserve">5. Recommendations for Marketing Managers in Wellington</w:t>
      </w:r>
    </w:p>
    <w:p>
      <w:pPr>
        <w:pStyle w:val="FirstParagraph"/>
      </w:pPr>
      <w:r>
        <w:t xml:space="preserve">Based on the analysis, the following recommendations are proposed:</w:t>
      </w:r>
    </w:p>
    <w:p>
      <w:pPr>
        <w:numPr>
          <w:ilvl w:val="0"/>
          <w:numId w:val="1004"/>
        </w:numPr>
        <w:pStyle w:val="Compact"/>
      </w:pPr>
      <w:r>
        <w:rPr>
          <w:bCs/>
          <w:b/>
        </w:rPr>
        <w:t xml:space="preserve">Cultural Integration:</w:t>
      </w:r>
      <w:r>
        <w:t xml:space="preserve"> </w:t>
      </w:r>
      <w:r>
        <w:t xml:space="preserve">Collaborate with Māori consultants to ensure marketing content reflects local values and traditions.</w:t>
      </w:r>
    </w:p>
    <w:p>
      <w:pPr>
        <w:numPr>
          <w:ilvl w:val="0"/>
          <w:numId w:val="1004"/>
        </w:numPr>
        <w:pStyle w:val="Compact"/>
      </w:pPr>
      <w:r>
        <w:rPr>
          <w:bCs/>
          <w:b/>
        </w:rPr>
        <w:t xml:space="preserve">Sustainability as a Core Value:</w:t>
      </w:r>
      <w:r>
        <w:t xml:space="preserve"> </w:t>
      </w:r>
      <w:r>
        <w:t xml:space="preserve">Position brands as champions of environmental causes, aligning with Wellington’s green initiatives.</w:t>
      </w:r>
    </w:p>
    <w:p>
      <w:pPr>
        <w:numPr>
          <w:ilvl w:val="0"/>
          <w:numId w:val="1004"/>
        </w:numPr>
        <w:pStyle w:val="Compact"/>
      </w:pPr>
      <w:r>
        <w:rPr>
          <w:bCs/>
          <w:b/>
        </w:rPr>
        <w:t xml:space="preserve">Leverage Technology:</w:t>
      </w:r>
      <w:r>
        <w:t xml:space="preserve"> </w:t>
      </w:r>
      <w:r>
        <w:t xml:space="preserve">Invest in AI-driven tools for market analysis and customer engagement, capitalizing on Wellington’s tech infrastructure.</w:t>
      </w:r>
    </w:p>
    <w:bookmarkEnd w:id="24"/>
    <w:bookmarkStart w:id="25" w:name="conclusion"/>
    <w:p>
      <w:pPr>
        <w:pStyle w:val="Heading2"/>
      </w:pPr>
      <w:r>
        <w:t xml:space="preserve">6. Conclusion</w:t>
      </w:r>
    </w:p>
    <w:p>
      <w:pPr>
        <w:pStyle w:val="FirstParagraph"/>
      </w:pPr>
      <w:r>
        <w:t xml:space="preserve">The role of a Marketing Manager in New Zealand Wellington is both challenging and rewarding. As the city continues to grow as a global leader in innovation and sustainability, Marketing Managers must adapt their strategies to reflect these priorities while remaining competitive on an international scale. This Master Thesis underscores the necessity of culturally sensitive, data-driven, and environmentally conscious marketing practices for success in Wellington’s unique market.</w:t>
      </w:r>
    </w:p>
    <w:bookmarkEnd w:id="25"/>
    <w:bookmarkStart w:id="26" w:name="references"/>
    <w:p>
      <w:pPr>
        <w:pStyle w:val="Heading2"/>
      </w:pPr>
      <w:r>
        <w:t xml:space="preserve">References</w:t>
      </w:r>
    </w:p>
    <w:p>
      <w:pPr>
        <w:pStyle w:val="FirstParagraph"/>
      </w:pPr>
      <w:r>
        <w:rPr>
          <w:iCs/>
          <w:i/>
        </w:rPr>
        <w:t xml:space="preserve">New Zealand Government. (2023). Sustainable Development Goals in Aotearoa New Zealand.</w:t>
      </w:r>
      <w:r>
        <w:br/>
      </w:r>
      <w:r>
        <w:rPr>
          <w:iCs/>
          <w:i/>
        </w:rPr>
        <w:t xml:space="preserve">Wellington City Council. (2023). Economic Strategy 2050: Building a Resilient and Inclusive Economy.</w:t>
      </w:r>
      <w:r>
        <w:br/>
      </w:r>
      <w:r>
        <w:rPr>
          <w:iCs/>
          <w:i/>
        </w:rPr>
        <w:t xml:space="preserve">Kotler, P., &amp; Keller, K. L. (2016). Marketing Management (15th ed.). Pearson Education.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New Zealand Wellington</dc:title>
  <dc:creator/>
  <dc:language>en</dc:language>
  <cp:keywords/>
  <dcterms:created xsi:type="dcterms:W3CDTF">2026-07-23T23:47:40Z</dcterms:created>
  <dcterms:modified xsi:type="dcterms:W3CDTF">2026-07-23T23:47:40Z</dcterms:modified>
</cp:coreProperties>
</file>

<file path=docProps/custom.xml><?xml version="1.0" encoding="utf-8"?>
<Properties xmlns="http://schemas.openxmlformats.org/officeDocument/2006/custom-properties" xmlns:vt="http://schemas.openxmlformats.org/officeDocument/2006/docPropsVTypes"/>
</file>