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7" w:name="X0c0cc1d0d66b35a496f5d36454abdc9a1f06ad3"/>
    <w:p>
      <w:pPr>
        <w:pStyle w:val="Heading1"/>
      </w:pPr>
      <w:r>
        <w:t xml:space="preserve">Master Thesis: The Role of a Marketing Manager in Qatar Doha</w:t>
      </w:r>
    </w:p>
    <w:bookmarkStart w:id="20" w:name="introduction"/>
    <w:p>
      <w:pPr>
        <w:pStyle w:val="Heading2"/>
      </w:pPr>
      <w:r>
        <w:t xml:space="preserve">Introduction</w:t>
      </w:r>
    </w:p>
    <w:p>
      <w:pPr>
        <w:pStyle w:val="FirstParagraph"/>
      </w:pPr>
      <w:r>
        <w:t xml:space="preserve">This Master Thesis explores the multifaceted role of a Marketing Manager within the dynamic economic and cultural landscape of Qatar Doha. As a rapidly developing city, Doha presents unique opportunities and challenges for marketing professionals, requiring them to navigate a blend of traditional values, global influences, and technological advancements. This document aims to analyze how Marketing Managers in Qatar Doha can effectively leverage local market dynamics while aligning with international business practices.</w:t>
      </w:r>
    </w:p>
    <w:bookmarkEnd w:id="20"/>
    <w:bookmarkStart w:id="21" w:name="X42f31c036468ca7015dc8b14262efa0a6d74f0d"/>
    <w:p>
      <w:pPr>
        <w:pStyle w:val="Heading2"/>
      </w:pPr>
      <w:r>
        <w:t xml:space="preserve">Economic and Cultural Context of Qatar Doha</w:t>
      </w:r>
    </w:p>
    <w:p>
      <w:pPr>
        <w:pStyle w:val="FirstParagraph"/>
      </w:pPr>
      <w:r>
        <w:t xml:space="preserve">Doha, the capital of Qatar, is a hub for commerce, culture, and innovation. The city’s strategic location and investment in infrastructure (e.g., Al Bidda Park, Lusail City) have positioned it as a global business destination. However, Marketing Managers must contend with cultural nuances such as Islamic traditions and conservative consumer behavior. For instance, advertising campaigns must respect modesty norms and avoid content that conflicts with local values.</w:t>
      </w:r>
    </w:p>
    <w:bookmarkEnd w:id="21"/>
    <w:bookmarkStart w:id="22" w:name="Xd9eadaaae0bfcab36e3137dee264d670553d0ba"/>
    <w:p>
      <w:pPr>
        <w:pStyle w:val="Heading2"/>
      </w:pPr>
      <w:r>
        <w:t xml:space="preserve">Key Responsibilities of a Marketing Manager in Qatar Doha</w:t>
      </w:r>
    </w:p>
    <w:p>
      <w:pPr>
        <w:pStyle w:val="FirstParagraph"/>
      </w:pPr>
      <w:r>
        <w:t xml:space="preserve">A Marketing Manager in Qatar Doha is tasked with developing strategies that resonate with both local and expatriate populations. This includes:</w:t>
      </w:r>
    </w:p>
    <w:p>
      <w:pPr>
        <w:numPr>
          <w:ilvl w:val="0"/>
          <w:numId w:val="1001"/>
        </w:numPr>
        <w:pStyle w:val="Compact"/>
      </w:pPr>
      <w:r>
        <w:rPr>
          <w:bCs/>
          <w:b/>
        </w:rPr>
        <w:t xml:space="preserve">Market Research:** Analyzing demographic data to understand consumer preferences, such as the growing demand for eco-friendly products among Qatari youth.</w:t>
      </w:r>
    </w:p>
    <w:p>
      <w:pPr>
        <w:numPr>
          <w:ilvl w:val="0"/>
          <w:numId w:val="1001"/>
        </w:numPr>
        <w:pStyle w:val="Compact"/>
      </w:pPr>
      <w:r>
        <w:rPr>
          <w:bCs/>
          <w:b/>
        </w:rPr>
        <w:t xml:space="preserve">Brand Localization:** Adapting global campaigns to reflect local culture, e.g., using Arabic-language slogans in social media while maintaining a consistent brand identity.</w:t>
      </w:r>
    </w:p>
    <w:p>
      <w:pPr>
        <w:numPr>
          <w:ilvl w:val="0"/>
          <w:numId w:val="1001"/>
        </w:numPr>
        <w:pStyle w:val="Compact"/>
      </w:pPr>
      <w:r>
        <w:rPr>
          <w:bCs/>
          <w:b/>
        </w:rPr>
        <w:t xml:space="preserve">Digital Marketing:** Leveraging platforms like Instagram and TikTok, which are popular among Doha’s tech-savvy population, to drive engagement and sales.</w:t>
      </w:r>
    </w:p>
    <w:bookmarkEnd w:id="22"/>
    <w:bookmarkStart w:id="23" w:name="X5a109ac7b2d664a5a860e0c0746c3831c91391a"/>
    <w:p>
      <w:pPr>
        <w:pStyle w:val="Heading2"/>
      </w:pPr>
      <w:r>
        <w:t xml:space="preserve">Challenges Faced by Marketing Managers in Qatar Doha</w:t>
      </w:r>
    </w:p>
    <w:p>
      <w:pPr>
        <w:pStyle w:val="FirstParagraph"/>
      </w:pPr>
      <w:r>
        <w:t xml:space="preserve">Marketing Managers in Qatar Doha face several challenges, including:</w:t>
      </w:r>
    </w:p>
    <w:p>
      <w:pPr>
        <w:numPr>
          <w:ilvl w:val="0"/>
          <w:numId w:val="1002"/>
        </w:numPr>
        <w:pStyle w:val="Compact"/>
      </w:pPr>
      <w:r>
        <w:rPr>
          <w:bCs/>
          <w:b/>
        </w:rPr>
        <w:t xml:space="preserve">Cultural Sensitivity:** Ensuring that campaigns do not inadvertently offend local communities, such as avoiding imagery or messaging that conflicts with religious practices.</w:t>
      </w:r>
    </w:p>
    <w:p>
      <w:pPr>
        <w:numPr>
          <w:ilvl w:val="0"/>
          <w:numId w:val="1002"/>
        </w:numPr>
        <w:pStyle w:val="Compact"/>
      </w:pPr>
      <w:r>
        <w:rPr>
          <w:bCs/>
          <w:b/>
        </w:rPr>
        <w:t xml:space="preserve">Competition from International Brands:** Navigating the presence of global giants like Starbucks and Apple, which have already established a strong foothold in the market.</w:t>
      </w:r>
    </w:p>
    <w:p>
      <w:pPr>
        <w:numPr>
          <w:ilvl w:val="0"/>
          <w:numId w:val="1002"/>
        </w:numPr>
        <w:pStyle w:val="Compact"/>
      </w:pPr>
      <w:r>
        <w:rPr>
          <w:bCs/>
          <w:b/>
        </w:rPr>
        <w:t xml:space="preserve">Economic Volatility:** Managing marketing budgets amid fluctuations in oil prices and currency exchange rates, which impact consumer spending power.</w:t>
      </w:r>
    </w:p>
    <w:bookmarkEnd w:id="23"/>
    <w:bookmarkStart w:id="24" w:name="Xffa65fca138094036a3bf40011e9791f6f51c42"/>
    <w:p>
      <w:pPr>
        <w:pStyle w:val="Heading2"/>
      </w:pPr>
      <w:r>
        <w:t xml:space="preserve">Case Study: Marketing Strategies for a Tourism Initiative in Doha</w:t>
      </w:r>
    </w:p>
    <w:p>
      <w:pPr>
        <w:pStyle w:val="FirstParagraph"/>
      </w:pPr>
      <w:r>
        <w:t xml:space="preserve">A hypothetical case study illustrates how a Marketing Manager might approach promoting tourism in Doha. For example, a campaign to attract visitors to the Souq Waqif could integrate:</w:t>
      </w:r>
    </w:p>
    <w:p>
      <w:pPr>
        <w:numPr>
          <w:ilvl w:val="0"/>
          <w:numId w:val="1003"/>
        </w:numPr>
        <w:pStyle w:val="Compact"/>
      </w:pPr>
      <w:r>
        <w:rPr>
          <w:bCs/>
          <w:b/>
        </w:rPr>
        <w:t xml:space="preserve">Localized Content:** Highlighting traditional Qatari culture through Arabic-language videos featuring local artisans and cuisine.</w:t>
      </w:r>
    </w:p>
    <w:p>
      <w:pPr>
        <w:numPr>
          <w:ilvl w:val="0"/>
          <w:numId w:val="1003"/>
        </w:numPr>
        <w:pStyle w:val="Compact"/>
      </w:pPr>
      <w:r>
        <w:rPr>
          <w:bCs/>
          <w:b/>
        </w:rPr>
        <w:t xml:space="preserve">Digital Engagement:** Using influencers from the Middle East with strong followership on platforms like Instagram to create buzz about the souq’s heritage.</w:t>
      </w:r>
    </w:p>
    <w:p>
      <w:pPr>
        <w:numPr>
          <w:ilvl w:val="0"/>
          <w:numId w:val="1003"/>
        </w:numPr>
        <w:pStyle w:val="Compact"/>
      </w:pPr>
      <w:r>
        <w:rPr>
          <w:bCs/>
          <w:b/>
        </w:rPr>
        <w:t xml:space="preserve">Sustainability Messaging:** Emphasizing eco-friendly practices, such as waste reduction initiatives, to align with global trends and appeal to environmentally conscious tourists.</w:t>
      </w:r>
    </w:p>
    <w:bookmarkEnd w:id="24"/>
    <w:bookmarkStart w:id="25" w:name="X2e697781bbffd6868641235f4dac813c0761c07"/>
    <w:p>
      <w:pPr>
        <w:pStyle w:val="Heading2"/>
      </w:pPr>
      <w:r>
        <w:t xml:space="preserve">Strategic Opportunities for Marketing Managers</w:t>
      </w:r>
    </w:p>
    <w:p>
      <w:pPr>
        <w:pStyle w:val="FirstParagraph"/>
      </w:pPr>
      <w:r>
        <w:t xml:space="preserve">The rise of digital transformation in Qatar Doha offers significant opportunities for Marketing Managers. With 98% internet penetration (as of 2023), the market is ripe for data-driven strategies such as AI-powered customer segmentation and predictive analytics. Additionally, the hosting of major events like the FIFA World Cup 2022 provides a platform to showcase branding efforts on a global scale.</w:t>
      </w:r>
    </w:p>
    <w:bookmarkEnd w:id="25"/>
    <w:bookmarkStart w:id="26" w:name="conclusion"/>
    <w:p>
      <w:pPr>
        <w:pStyle w:val="Heading2"/>
      </w:pPr>
      <w:r>
        <w:t xml:space="preserve">Conclusion</w:t>
      </w:r>
    </w:p>
    <w:p>
      <w:pPr>
        <w:pStyle w:val="FirstParagraph"/>
      </w:pPr>
      <w:r>
        <w:t xml:space="preserve">In conclusion, this Master Thesis underscores the critical role of a Marketing Manager in navigating the unique demands of Qatar Doha. By blending cultural awareness with innovative digital strategies, Marketing Managers can effectively position brands to thrive in this dynamic market. As Doha continues to evolve as a global economic and cultural center, the skills and adaptability of Marketing Managers will remain pivotal to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Qatar Doha</dc:title>
  <dc:creator/>
  <dc:language>en</dc:language>
  <cp:keywords/>
  <dcterms:created xsi:type="dcterms:W3CDTF">2026-07-17T20:14:55Z</dcterms:created>
  <dcterms:modified xsi:type="dcterms:W3CDTF">2026-07-17T20:14:55Z</dcterms:modified>
</cp:coreProperties>
</file>

<file path=docProps/custom.xml><?xml version="1.0" encoding="utf-8"?>
<Properties xmlns="http://schemas.openxmlformats.org/officeDocument/2006/custom-properties" xmlns:vt="http://schemas.openxmlformats.org/officeDocument/2006/docPropsVTypes"/>
</file>