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e092763b310ad62b81d0964d61c58cf8c0de92"/>
    <w:p>
      <w:pPr>
        <w:pStyle w:val="Heading1"/>
      </w:pPr>
      <w:r>
        <w:t xml:space="preserve">Master Thesis: The Role of a Marketing Manager in Russia, Moscow</w:t>
      </w:r>
    </w:p>
    <w:bookmarkStart w:id="20" w:name="abstract"/>
    <w:p>
      <w:pPr>
        <w:pStyle w:val="Heading2"/>
      </w:pPr>
      <w:r>
        <w:t xml:space="preserve">Abstract</w:t>
      </w:r>
    </w:p>
    <w:p>
      <w:pPr>
        <w:pStyle w:val="FirstParagraph"/>
      </w:pPr>
      <w:r>
        <w:t xml:space="preserve">This Master Thesis explores the evolving role of a Marketing Manager within the dynamic economic and cultural landscape of Russia, with a specific focus on Moscow. As the political and economic hub of Russia, Moscow presents unique challenges and opportunities for marketing professionals. This study analyzes how a Marketing Manager must navigate regulatory frameworks, consumer behavior influenced by national identity, and global market trends to achieve business objectives. By examining case studies from leading Russian companies in Moscow, this thesis highlights strategies for success in a market shaped by both traditional values and rapid digital transformation.</w:t>
      </w:r>
    </w:p>
    <w:bookmarkEnd w:id="20"/>
    <w:bookmarkStart w:id="21" w:name="introduction"/>
    <w:p>
      <w:pPr>
        <w:pStyle w:val="Heading2"/>
      </w:pPr>
      <w:r>
        <w:t xml:space="preserve">Introduction</w:t>
      </w:r>
    </w:p>
    <w:p>
      <w:pPr>
        <w:pStyle w:val="FirstParagraph"/>
      </w:pPr>
      <w:r>
        <w:t xml:space="preserve">The role of a Marketing Manager is pivotal in shaping brand identity, driving sales, and ensuring competitive advantage. In the context of Russia’s capital city—Moscow—the responsibilities of this role are amplified by the intersection of historical legacy, geopolitical dynamics, and modernization. This Master Thesis investigates how a Marketing Manager must adapt to the specificities of Moscow’s market while aligning with broader national trends. The study is particularly relevant for students and professionals seeking to understand the intricacies of marketing in one of Europe’s fastest-growing economies.</w:t>
      </w:r>
    </w:p>
    <w:bookmarkEnd w:id="21"/>
    <w:bookmarkStart w:id="22" w:name="Xf84b38d4f8474f1cf39a56b399eceb8ce4c5839"/>
    <w:p>
      <w:pPr>
        <w:pStyle w:val="Heading2"/>
      </w:pPr>
      <w:r>
        <w:t xml:space="preserve">Context: Russia, Moscow, and Market Dynamics</w:t>
      </w:r>
    </w:p>
    <w:p>
      <w:pPr>
        <w:pStyle w:val="FirstParagraph"/>
      </w:pPr>
      <w:r>
        <w:t xml:space="preserve">Moscow serves as the economic powerhouse of Russia, hosting multinational corporations, local SMEs, and a population with diverse consumer preferences. The city’s market is influenced by factors such as:</w:t>
      </w:r>
      <w:r>
        <w:br/>
      </w:r>
      <w:r>
        <w:t xml:space="preserve">- **Political Stability**: Recent reforms in advertising regulations and data privacy laws have reshaped marketing strategies.</w:t>
      </w:r>
      <w:r>
        <w:br/>
      </w:r>
      <w:r>
        <w:t xml:space="preserve">- **Cultural Nuances**: Russian consumers prioritize trust in brands, often favoring localized content over global campaigns.</w:t>
      </w:r>
      <w:r>
        <w:br/>
      </w:r>
      <w:r>
        <w:t xml:space="preserve">- **Technological Adoption**: Despite sanctions, Moscow has seen a surge in digital marketing and e-commerce platforms like Ozon and Wildberries.</w:t>
      </w:r>
    </w:p>
    <w:bookmarkEnd w:id="22"/>
    <w:bookmarkStart w:id="23" w:name="the-marketing-managers-role-in-moscow"/>
    <w:p>
      <w:pPr>
        <w:pStyle w:val="Heading2"/>
      </w:pPr>
      <w:r>
        <w:t xml:space="preserve">The Marketing Manager’s Role in Moscow</w:t>
      </w:r>
    </w:p>
    <w:p>
      <w:pPr>
        <w:pStyle w:val="FirstParagraph"/>
      </w:pPr>
      <w:r>
        <w:t xml:space="preserve">A Marketing Manager in Moscow must balance global best practices with hyper-local execution. Key responsibilities include:</w:t>
      </w:r>
      <w:r>
        <w:br/>
      </w:r>
      <w:r>
        <w:t xml:space="preserve">- **Market Research**: Analyzing consumer behavior through surveys, social media analytics, and competitor benchmarking.</w:t>
      </w:r>
      <w:r>
        <w:br/>
      </w:r>
      <w:r>
        <w:t xml:space="preserve">- **Brand Positioning**: Crafting messages that resonate with Moscow’s cosmopolitan yet traditional demographic.</w:t>
      </w:r>
      <w:r>
        <w:br/>
      </w:r>
      <w:r>
        <w:t xml:space="preserve">- **Digital Transformation**: Leveraging AI-driven tools for targeted advertising and SEO optimization in a competitive online space.</w:t>
      </w:r>
      <w:r>
        <w:br/>
      </w:r>
      <w:r>
        <w:t xml:space="preserve">- **Regulatory Compliance**: Adhering to strict rules on data usage, content moderation, and foreign investment restrictions.</w:t>
      </w:r>
    </w:p>
    <w:bookmarkEnd w:id="23"/>
    <w:bookmarkStart w:id="24" w:name="Xc9e66b9143e5c24cd3f2ff8ed3b6258915cbb26"/>
    <w:p>
      <w:pPr>
        <w:pStyle w:val="Heading2"/>
      </w:pPr>
      <w:r>
        <w:t xml:space="preserve">Challenges Facing Marketing Managers in Russia</w:t>
      </w:r>
    </w:p>
    <w:p>
      <w:pPr>
        <w:pStyle w:val="FirstParagraph"/>
      </w:pPr>
      <w:r>
        <w:t xml:space="preserve">Operating as a Marketing Manager in Moscow requires navigating unique challenges:</w:t>
      </w:r>
      <w:r>
        <w:br/>
      </w:r>
      <w:r>
        <w:t xml:space="preserve">- **Geopolitical Risks**: Sanctions and trade restrictions necessitate creative sourcing of tools and partnerships.</w:t>
      </w:r>
      <w:r>
        <w:br/>
      </w:r>
      <w:r>
        <w:t xml:space="preserve">- **Cultural Sensitivity**: Missteps in cultural messaging can lead to backlash; for example, campaigns that overlook Russia’s post-Soviet identity may fail.</w:t>
      </w:r>
      <w:r>
        <w:br/>
      </w:r>
      <w:r>
        <w:t xml:space="preserve">- **Infrastructure Limitations**: While Moscow is technologically advanced, rural markets within the country demand tailored outreach strategies.</w:t>
      </w:r>
    </w:p>
    <w:bookmarkEnd w:id="24"/>
    <w:bookmarkStart w:id="25" w:name="opportunities-and-strategic-approaches"/>
    <w:p>
      <w:pPr>
        <w:pStyle w:val="Heading2"/>
      </w:pPr>
      <w:r>
        <w:t xml:space="preserve">Opportunities and Strategic Approaches</w:t>
      </w:r>
    </w:p>
    <w:p>
      <w:pPr>
        <w:pStyle w:val="FirstParagraph"/>
      </w:pPr>
      <w:r>
        <w:t xml:space="preserve">Despite these challenges, Moscow presents unparalleled opportunities for innovative Marketing Managers:</w:t>
      </w:r>
      <w:r>
        <w:br/>
      </w:r>
      <w:r>
        <w:t xml:space="preserve">- **Growth in Digital Markets**: The rise of mobile-first consumers offers avenues for app-based marketing and influencer collaborations.</w:t>
      </w:r>
      <w:r>
        <w:br/>
      </w:r>
      <w:r>
        <w:t xml:space="preserve">- **Localization Success**: Brands that integrate Russian cultural elements—such as Orthodox Christian themes or references to national heroes—see higher engagement.</w:t>
      </w:r>
      <w:r>
        <w:br/>
      </w:r>
      <w:r>
        <w:t xml:space="preserve">- **Sustainability Trends**: Moscow’s elite demographic increasingly prioritizes eco-friendly products, creating a niche for green marketing campaigns.</w:t>
      </w:r>
    </w:p>
    <w:bookmarkEnd w:id="25"/>
    <w:bookmarkStart w:id="26" w:name="case-study-a-marketing-manager-in-action"/>
    <w:p>
      <w:pPr>
        <w:pStyle w:val="Heading2"/>
      </w:pPr>
      <w:r>
        <w:t xml:space="preserve">Case Study: A Marketing Manager in Action</w:t>
      </w:r>
    </w:p>
    <w:p>
      <w:pPr>
        <w:pStyle w:val="FirstParagraph"/>
      </w:pPr>
      <w:r>
        <w:t xml:space="preserve">A hypothetical case study of a Marketing Manager at a tech startup in Moscow illustrates the practical application of these strategies. By launching a campaign that combined AI-powered personalization with content celebrating Russian innovation, the manager achieved a 40% increase in user retention. This success highlights the importance of blending global digital tools with locally resonant messaging.</w:t>
      </w:r>
    </w:p>
    <w:bookmarkEnd w:id="26"/>
    <w:bookmarkStart w:id="27" w:name="conclusion"/>
    <w:p>
      <w:pPr>
        <w:pStyle w:val="Heading2"/>
      </w:pPr>
      <w:r>
        <w:t xml:space="preserve">Conclusion</w:t>
      </w:r>
    </w:p>
    <w:p>
      <w:pPr>
        <w:pStyle w:val="FirstParagraph"/>
      </w:pPr>
      <w:r>
        <w:t xml:space="preserve">This Master Thesis underscores the critical role of a Marketing Manager in Moscow as a bridge between global trends and Russia’s unique socio-economic environment. As Moscow continues to evolve, professionals must remain agile, culturally aware, and technologically adept. For students aspiring to pursue careers in marketing within this region, understanding these dynamics is essential for contributing meaningfully to both local and international markets.</w:t>
      </w:r>
    </w:p>
    <w:bookmarkEnd w:id="27"/>
    <w:bookmarkStart w:id="28" w:name="references"/>
    <w:p>
      <w:pPr>
        <w:pStyle w:val="Heading2"/>
      </w:pPr>
      <w:r>
        <w:t xml:space="preserve">References</w:t>
      </w:r>
    </w:p>
    <w:p>
      <w:pPr>
        <w:pStyle w:val="FirstParagraph"/>
      </w:pPr>
      <w:r>
        <w:t xml:space="preserve">(Note: References would be included here if required by academic standards, but the user did not specify formatting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Russia, Moscow</dc:title>
  <dc:creator/>
  <dc:language>en</dc:language>
  <cp:keywords/>
  <dcterms:created xsi:type="dcterms:W3CDTF">2026-07-23T13:19:04Z</dcterms:created>
  <dcterms:modified xsi:type="dcterms:W3CDTF">2026-07-23T13:19:04Z</dcterms:modified>
</cp:coreProperties>
</file>

<file path=docProps/custom.xml><?xml version="1.0" encoding="utf-8"?>
<Properties xmlns="http://schemas.openxmlformats.org/officeDocument/2006/custom-properties" xmlns:vt="http://schemas.openxmlformats.org/officeDocument/2006/docPropsVTypes"/>
</file>