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0b69d5a742c352569c55fd9f42e5b4e3f6fa936"/>
    <w:p>
      <w:pPr>
        <w:pStyle w:val="Heading1"/>
      </w:pPr>
      <w:r>
        <w:t xml:space="preserve">Master Thesis: The Role of a Marketing Manager in the United States Houston</w:t>
      </w:r>
    </w:p>
    <w:p>
      <w:pPr>
        <w:pStyle w:val="FirstParagraph"/>
      </w:pPr>
      <w:r>
        <w:t xml:space="preserve">This Master Thesis explores the strategic significance and operational challenges faced by a</w:t>
      </w:r>
      <w:r>
        <w:t xml:space="preserve"> </w:t>
      </w:r>
      <w:r>
        <w:rPr>
          <w:bCs/>
          <w:b/>
        </w:rPr>
        <w:t xml:space="preserve">Marketing Manager</w:t>
      </w:r>
      <w:r>
        <w:t xml:space="preserve"> </w:t>
      </w:r>
      <w:r>
        <w:t xml:space="preserve">in</w:t>
      </w:r>
      <w:r>
        <w:t xml:space="preserve"> </w:t>
      </w:r>
      <w:r>
        <w:rPr>
          <w:iCs/>
          <w:i/>
        </w:rPr>
        <w:t xml:space="preserve">Houston, Texas, United States</w:t>
      </w:r>
      <w:r>
        <w:t xml:space="preserve">. Houston, as one of the largest cities in the U.S., is home to diverse industries such as energy, healthcare, aerospace, and technology. The role of a Marketing Manager here is not only critical for brand visibility but also pivotal in navigating the competitive landscape of a metropolitan hub with unique economic and cultural dynamics.</w:t>
      </w:r>
    </w:p>
    <w:bookmarkStart w:id="20" w:name="abstract"/>
    <w:p>
      <w:pPr>
        <w:pStyle w:val="Heading2"/>
      </w:pPr>
      <w:r>
        <w:t xml:space="preserve">Abstract</w:t>
      </w:r>
    </w:p>
    <w:p>
      <w:pPr>
        <w:pStyle w:val="FirstParagraph"/>
      </w:pPr>
      <w:r>
        <w:t xml:space="preserve">This thesis examines the multifaceted responsibilities of a</w:t>
      </w:r>
      <w:r>
        <w:t xml:space="preserve"> </w:t>
      </w:r>
      <w:r>
        <w:rPr>
          <w:bCs/>
          <w:b/>
        </w:rPr>
        <w:t xml:space="preserve">Marketing Manager</w:t>
      </w:r>
      <w:r>
        <w:t xml:space="preserve"> </w:t>
      </w:r>
      <w:r>
        <w:t xml:space="preserve">in</w:t>
      </w:r>
      <w:r>
        <w:t xml:space="preserve"> </w:t>
      </w:r>
      <w:r>
        <w:rPr>
          <w:iCs/>
          <w:i/>
        </w:rPr>
        <w:t xml:space="preserve">Houston, United States</w:t>
      </w:r>
      <w:r>
        <w:t xml:space="preserve">, focusing on how strategic marketing initiatives align with local market demands. Through an analysis of industry trends, demographic data, and case studies from Houston-based companies, this paper highlights the challenges and opportunities unique to this city. It argues that a successful</w:t>
      </w:r>
      <w:r>
        <w:t xml:space="preserve"> </w:t>
      </w:r>
      <w:r>
        <w:rPr>
          <w:bCs/>
          <w:b/>
        </w:rPr>
        <w:t xml:space="preserve">Marketing Manager</w:t>
      </w:r>
      <w:r>
        <w:t xml:space="preserve"> </w:t>
      </w:r>
      <w:r>
        <w:t xml:space="preserve">in</w:t>
      </w:r>
      <w:r>
        <w:t xml:space="preserve"> </w:t>
      </w:r>
      <w:r>
        <w:rPr>
          <w:iCs/>
          <w:i/>
        </w:rPr>
        <w:t xml:space="preserve">Houston</w:t>
      </w:r>
      <w:r>
        <w:t xml:space="preserve"> </w:t>
      </w:r>
      <w:r>
        <w:t xml:space="preserve">must integrate innovation with cultural sensitivity to maximize market penetration.</w:t>
      </w:r>
    </w:p>
    <w:bookmarkEnd w:id="20"/>
    <w:bookmarkStart w:id="21" w:name="introduction"/>
    <w:p>
      <w:pPr>
        <w:pStyle w:val="Heading2"/>
      </w:pPr>
      <w:r>
        <w:t xml:space="preserve">Introduction</w:t>
      </w:r>
    </w:p>
    <w:p>
      <w:pPr>
        <w:pStyle w:val="FirstParagraph"/>
      </w:pPr>
      <w:r>
        <w:t xml:space="preserve">The United States is a global leader in marketing practices, and Houston, as the fourth-largest city in the country, exemplifies this trend. With its economic influence rooted in industries like oil and gas, healthcare (home to Texas Medical Center), and aerospace (NASA’s Johnson Space Center), Houston presents a complex environment for</w:t>
      </w:r>
      <w:r>
        <w:t xml:space="preserve"> </w:t>
      </w:r>
      <w:r>
        <w:rPr>
          <w:bCs/>
          <w:b/>
        </w:rPr>
        <w:t xml:space="preserve">Marketing Managers</w:t>
      </w:r>
      <w:r>
        <w:t xml:space="preserve">. This thesis investigates how these managers leverage data-driven strategies to meet the demands of a population that is both diverse and highly interconnected.</w:t>
      </w:r>
    </w:p>
    <w:p>
      <w:pPr>
        <w:pStyle w:val="BodyText"/>
      </w:pPr>
      <w:r>
        <w:t xml:space="preserve">The research questions addressed in this paper include: How does the role of a</w:t>
      </w:r>
      <w:r>
        <w:t xml:space="preserve"> </w:t>
      </w:r>
      <w:r>
        <w:rPr>
          <w:bCs/>
          <w:b/>
        </w:rPr>
        <w:t xml:space="preserve">Marketing Manager</w:t>
      </w:r>
      <w:r>
        <w:t xml:space="preserve"> </w:t>
      </w:r>
      <w:r>
        <w:t xml:space="preserve">differ in Houston compared to other U.S. cities? What are the key challenges and opportunities specific to Houston’s market? How can marketing strategies be tailored to align with the city’s cultural and economic landscape?</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Marketing Manager</w:t>
      </w:r>
      <w:r>
        <w:t xml:space="preserve"> </w:t>
      </w:r>
      <w:r>
        <w:t xml:space="preserve">has evolved significantly in the digital age. Traditional methods such as print advertising are now supplemented by social media campaigns, data analytics, and AI-driven personalization. In Houston, where the energy sector dominates the economy, marketing strategies must balance innovation with industry-specific expertise.</w:t>
      </w:r>
    </w:p>
    <w:p>
      <w:pPr>
        <w:pStyle w:val="BodyText"/>
      </w:pPr>
      <w:r>
        <w:t xml:space="preserve">Houston’s demographic profile—comprising a population of over 2.3 million people with significant international representation—requires</w:t>
      </w:r>
      <w:r>
        <w:t xml:space="preserve"> </w:t>
      </w:r>
      <w:r>
        <w:rPr>
          <w:bCs/>
          <w:b/>
        </w:rPr>
        <w:t xml:space="preserve">Marketing Managers</w:t>
      </w:r>
      <w:r>
        <w:t xml:space="preserve"> </w:t>
      </w:r>
      <w:r>
        <w:t xml:space="preserve">to adopt culturally inclusive approaches. According to the U.S. Census Bureau, Houston has one of the highest percentages of Hispanic and Asian-American residents in the country, which necessitates localized messaging and community engagement.</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from leading Houston-based companies with secondary data analysis. Interviews with</w:t>
      </w:r>
      <w:r>
        <w:t xml:space="preserve"> </w:t>
      </w:r>
      <w:r>
        <w:rPr>
          <w:bCs/>
          <w:b/>
        </w:rPr>
        <w:t xml:space="preserve">Marketing Managers</w:t>
      </w:r>
      <w:r>
        <w:t xml:space="preserve"> </w:t>
      </w:r>
      <w:r>
        <w:t xml:space="preserve">from sectors such as energy (e.g., Chevron), healthcare (e.g., Methodist Hospital), and technology (e.g., Space City Inc.) provide insights into real-world challenges. Data sources include industry reports, academic journals, and demographic statistics from the U.S. Census Bureau and Houston Livestock Show &amp; Rodeo.</w:t>
      </w:r>
    </w:p>
    <w:bookmarkEnd w:id="23"/>
    <w:bookmarkStart w:id="24" w:name="X2394eeb8b5e13b19bb05dc10c5ac512a7bd4db1"/>
    <w:p>
      <w:pPr>
        <w:pStyle w:val="Heading2"/>
      </w:pPr>
      <w:r>
        <w:t xml:space="preserve">Case Study: Marketing in Houston’s Energy Sector</w:t>
      </w:r>
    </w:p>
    <w:p>
      <w:pPr>
        <w:pStyle w:val="FirstParagraph"/>
      </w:pPr>
      <w:r>
        <w:t xml:space="preserve">Houston’s energy sector is a cornerstone of its economy, contributing over $130 billion annually. For</w:t>
      </w:r>
      <w:r>
        <w:t xml:space="preserve"> </w:t>
      </w:r>
      <w:r>
        <w:rPr>
          <w:bCs/>
          <w:b/>
        </w:rPr>
        <w:t xml:space="preserve">Marketing Managers</w:t>
      </w:r>
      <w:r>
        <w:t xml:space="preserve"> </w:t>
      </w:r>
      <w:r>
        <w:t xml:space="preserve">in this sector, the challenge lies in promoting sustainability alongside traditional fossil fuel interests. For instance, a case study of ExxonMobil’s marketing strategy reveals a shift toward green energy initiatives while maintaining brand loyalty among legacy clients.</w:t>
      </w:r>
    </w:p>
    <w:p>
      <w:pPr>
        <w:pStyle w:val="BodyText"/>
      </w:pPr>
      <w:r>
        <w:t xml:space="preserve">The thesis also highlights the importance of community outreach. Houston’s proximity to Gulf Coast oil refineries necessitates transparent communication with residents about environmental and safety practices, underscoring the role of</w:t>
      </w:r>
      <w:r>
        <w:t xml:space="preserve"> </w:t>
      </w:r>
      <w:r>
        <w:rPr>
          <w:bCs/>
          <w:b/>
        </w:rPr>
        <w:t xml:space="preserve">Marketing Managers</w:t>
      </w:r>
      <w:r>
        <w:t xml:space="preserve"> </w:t>
      </w:r>
      <w:r>
        <w:t xml:space="preserve">in crisis management and stakeholder relations.</w:t>
      </w:r>
    </w:p>
    <w:bookmarkEnd w:id="24"/>
    <w:bookmarkStart w:id="25" w:name="X392857c941dec877d334487aea15c19d0c55198"/>
    <w:p>
      <w:pPr>
        <w:pStyle w:val="Heading2"/>
      </w:pPr>
      <w:r>
        <w:t xml:space="preserve">Strategic Framework for a Marketing Manager in Houston</w:t>
      </w:r>
    </w:p>
    <w:p>
      <w:pPr>
        <w:pStyle w:val="FirstParagraph"/>
      </w:pPr>
      <w:r>
        <w:t xml:space="preserve">A</w:t>
      </w:r>
      <w:r>
        <w:t xml:space="preserve"> </w:t>
      </w:r>
      <w:r>
        <w:rPr>
          <w:bCs/>
          <w:b/>
        </w:rPr>
        <w:t xml:space="preserve">Marketing Manager</w:t>
      </w:r>
      <w:r>
        <w:t xml:space="preserve"> </w:t>
      </w:r>
      <w:r>
        <w:t xml:space="preserve">in</w:t>
      </w:r>
      <w:r>
        <w:t xml:space="preserve"> </w:t>
      </w:r>
      <w:r>
        <w:rPr>
          <w:iCs/>
          <w:i/>
        </w:rPr>
        <w:t xml:space="preserve">Houston, United States</w:t>
      </w:r>
      <w:r>
        <w:t xml:space="preserve">, must develop a strategic framework that integrates the following elements:</w:t>
      </w:r>
    </w:p>
    <w:p>
      <w:pPr>
        <w:numPr>
          <w:ilvl w:val="0"/>
          <w:numId w:val="1001"/>
        </w:numPr>
        <w:pStyle w:val="Compact"/>
      </w:pPr>
      <w:r>
        <w:rPr>
          <w:bCs/>
          <w:b/>
        </w:rPr>
        <w:t xml:space="preserve">Data-Driven Decisions:</w:t>
      </w:r>
      <w:r>
        <w:t xml:space="preserve"> </w:t>
      </w:r>
      <w:r>
        <w:t xml:space="preserve">Utilizing tools like Google Analytics and CRM systems to track consumer behavior in a city with over 450,000 businesses.</w:t>
      </w:r>
    </w:p>
    <w:p>
      <w:pPr>
        <w:numPr>
          <w:ilvl w:val="0"/>
          <w:numId w:val="1001"/>
        </w:numPr>
        <w:pStyle w:val="Compact"/>
      </w:pPr>
      <w:r>
        <w:rPr>
          <w:bCs/>
          <w:b/>
        </w:rPr>
        <w:t xml:space="preserve">Cultural Sensitivity:</w:t>
      </w:r>
      <w:r>
        <w:t xml:space="preserve"> </w:t>
      </w:r>
      <w:r>
        <w:t xml:space="preserve">Designing campaigns that resonate with Houston’s multicultural population, including Spanish-language content and events at the Houston International Festival.</w:t>
      </w:r>
    </w:p>
    <w:p>
      <w:pPr>
        <w:numPr>
          <w:ilvl w:val="0"/>
          <w:numId w:val="1001"/>
        </w:numPr>
        <w:pStyle w:val="Compact"/>
      </w:pPr>
      <w:r>
        <w:rPr>
          <w:bCs/>
          <w:b/>
        </w:rPr>
        <w:t xml:space="preserve">Economic Adaptability:</w:t>
      </w:r>
      <w:r>
        <w:t xml:space="preserve"> </w:t>
      </w:r>
      <w:r>
        <w:t xml:space="preserve">Aligning strategies with the fluctuating energy market, which impacts both budget allocations and long-term planning.</w:t>
      </w:r>
    </w:p>
    <w:p>
      <w:pPr>
        <w:pStyle w:val="FirstParagraph"/>
      </w:pPr>
      <w:r>
        <w:t xml:space="preserve">Houston’s unique position as a global hub also requires</w:t>
      </w:r>
      <w:r>
        <w:t xml:space="preserve"> </w:t>
      </w:r>
      <w:r>
        <w:rPr>
          <w:bCs/>
          <w:b/>
        </w:rPr>
        <w:t xml:space="preserve">Marketing Managers</w:t>
      </w:r>
      <w:r>
        <w:t xml:space="preserve"> </w:t>
      </w:r>
      <w:r>
        <w:t xml:space="preserve">to think globally. The Port of Houston, one of the busiest in the U.S., attracts international trade, offering opportunities for cross-border marketing and partnerships with foreign investors.</w:t>
      </w:r>
    </w:p>
    <w:bookmarkEnd w:id="25"/>
    <w:bookmarkStart w:id="26" w:name="X27dcb7ddae3ec35de745736616f39417b4f2107"/>
    <w:p>
      <w:pPr>
        <w:pStyle w:val="Heading2"/>
      </w:pPr>
      <w:r>
        <w:t xml:space="preserve">Challenges and Opportunities in Houston’s Market</w:t>
      </w:r>
    </w:p>
    <w:p>
      <w:pPr>
        <w:pStyle w:val="FirstParagraph"/>
      </w:pPr>
      <w:r>
        <w:rPr>
          <w:iCs/>
          <w:i/>
        </w:rPr>
        <w:t xml:space="preserve">Houston, United States</w:t>
      </w:r>
      <w:r>
        <w:t xml:space="preserve">, presents challenges such as intense competition among Fortune 500 companies headquartered in the city. Additionally, the rapid pace of technological change demands continuous upskilling for</w:t>
      </w:r>
      <w:r>
        <w:t xml:space="preserve"> </w:t>
      </w:r>
      <w:r>
        <w:rPr>
          <w:bCs/>
          <w:b/>
        </w:rPr>
        <w:t xml:space="preserve">Marketing Managers</w:t>
      </w:r>
      <w:r>
        <w:t xml:space="preserve">. However, these challenges are paired with opportunities:</w:t>
      </w:r>
    </w:p>
    <w:p>
      <w:pPr>
        <w:numPr>
          <w:ilvl w:val="0"/>
          <w:numId w:val="1002"/>
        </w:numPr>
        <w:pStyle w:val="Compact"/>
      </w:pPr>
      <w:r>
        <w:rPr>
          <w:bCs/>
          <w:b/>
        </w:rPr>
        <w:t xml:space="preserve">Diverse Talent Pool:</w:t>
      </w:r>
      <w:r>
        <w:t xml:space="preserve"> </w:t>
      </w:r>
      <w:r>
        <w:t xml:space="preserve">Houston’s universities (e.g., Rice University and University of Houston) provide a steady supply of skilled graduates.</w:t>
      </w:r>
    </w:p>
    <w:p>
      <w:pPr>
        <w:numPr>
          <w:ilvl w:val="0"/>
          <w:numId w:val="1002"/>
        </w:numPr>
        <w:pStyle w:val="Compact"/>
      </w:pPr>
      <w:r>
        <w:rPr>
          <w:bCs/>
          <w:b/>
        </w:rPr>
        <w:t xml:space="preserve">Innovation Hubs:</w:t>
      </w:r>
      <w:r>
        <w:t xml:space="preserve"> </w:t>
      </w:r>
      <w:r>
        <w:t xml:space="preserve">The presence of tech startups in areas like EaDo (East Downtown) fosters collaboration and disruption in traditional marketing models.</w:t>
      </w:r>
    </w:p>
    <w:p>
      <w:pPr>
        <w:numPr>
          <w:ilvl w:val="0"/>
          <w:numId w:val="1002"/>
        </w:numPr>
        <w:pStyle w:val="Compact"/>
      </w:pPr>
      <w:r>
        <w:rPr>
          <w:bCs/>
          <w:b/>
        </w:rPr>
        <w:t xml:space="preserve">Cultural Diversity:</w:t>
      </w:r>
      <w:r>
        <w:t xml:space="preserve"> </w:t>
      </w:r>
      <w:r>
        <w:t xml:space="preserve">A multicultural audience allows for creative campaigns that appeal to both local and international audiences.</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Houston, United States</w:t>
      </w:r>
      <w:r>
        <w:t xml:space="preserve">, is both demanding and rewarding. This thesis underscores the need for a nuanced understanding of Houston’s economic landscape, cultural diversity, and technological advancements. As the city continues to evolve as an innovation center and global business hub,</w:t>
      </w:r>
      <w:r>
        <w:t xml:space="preserve"> </w:t>
      </w:r>
      <w:r>
        <w:rPr>
          <w:bCs/>
          <w:b/>
        </w:rPr>
        <w:t xml:space="preserve">Marketing Managers</w:t>
      </w:r>
      <w:r>
        <w:t xml:space="preserve"> </w:t>
      </w:r>
      <w:r>
        <w:t xml:space="preserve">will play a critical role in shaping its future through strategic leadership.</w:t>
      </w:r>
    </w:p>
    <w:p>
      <w:pPr>
        <w:pStyle w:val="BodyText"/>
      </w:pPr>
      <w:r>
        <w:t xml:space="preserve">This Master Thesis contributes to academic discourse by providing actionable insights for professionals in marketing roles within Houston’s dynamic environment. It also serves as a reference for students and practitioners seeking to understand the interplay between marketing strategy and regional specificity.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the United States Houston</dc:title>
  <dc:creator/>
  <dc:language>en</dc:language>
  <cp:keywords/>
  <dcterms:created xsi:type="dcterms:W3CDTF">2026-07-21T14:10:25Z</dcterms:created>
  <dcterms:modified xsi:type="dcterms:W3CDTF">2026-07-21T14:10:25Z</dcterms:modified>
</cp:coreProperties>
</file>

<file path=docProps/custom.xml><?xml version="1.0" encoding="utf-8"?>
<Properties xmlns="http://schemas.openxmlformats.org/officeDocument/2006/custom-properties" xmlns:vt="http://schemas.openxmlformats.org/officeDocument/2006/docPropsVTypes"/>
</file>