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2277064fd16f2889d28261e3b72c782fc8e821b"/>
    <w:p>
      <w:pPr>
        <w:pStyle w:val="Heading1"/>
      </w:pPr>
      <w:r>
        <w:t xml:space="preserve">Master Thesis: The Role of Marketing Manager in United States Miami</w:t>
      </w:r>
    </w:p>
    <w:p>
      <w:pPr>
        <w:pStyle w:val="FirstParagraph"/>
      </w:pPr>
      <w:r>
        <w:rPr>
          <w:bCs/>
          <w:b/>
        </w:rPr>
        <w:t xml:space="preserve">Abstract:</w:t>
      </w:r>
    </w:p>
    <w:p>
      <w:pPr>
        <w:pStyle w:val="BodyText"/>
      </w:pPr>
      <w:r>
        <w:t xml:space="preserve">This Master’s thesis explores the dynamic role of a</w:t>
      </w:r>
      <w:r>
        <w:t xml:space="preserve"> </w:t>
      </w:r>
      <w:r>
        <w:rPr>
          <w:bCs/>
          <w:b/>
        </w:rPr>
        <w:t xml:space="preserve">Marketing Manager</w:t>
      </w:r>
      <w:r>
        <w:t xml:space="preserve"> </w:t>
      </w:r>
      <w:r>
        <w:t xml:space="preserve">within the context of the</w:t>
      </w:r>
      <w:r>
        <w:t xml:space="preserve"> </w:t>
      </w:r>
      <w:r>
        <w:rPr>
          <w:iCs/>
          <w:i/>
        </w:rPr>
        <w:t xml:space="preserve">United States Miami</w:t>
      </w:r>
      <w:r>
        <w:t xml:space="preserve">, a city renowned for its cultural diversity, international business hub status, and unique consumer behavior. By analyzing case studies, industry trends, and strategic frameworks specific to Miami’s market environment, this study aims to provide actionable insights for professionals aspiring to excel as</w:t>
      </w:r>
      <w:r>
        <w:t xml:space="preserve"> </w:t>
      </w:r>
      <w:r>
        <w:rPr>
          <w:bCs/>
          <w:b/>
        </w:rPr>
        <w:t xml:space="preserve">Marketing Managers</w:t>
      </w:r>
      <w:r>
        <w:t xml:space="preserve"> </w:t>
      </w:r>
      <w:r>
        <w:t xml:space="preserve">in this region. The research underscores the importance of cultural adaptability, digital innovation, and localized strategies in addressing the challenges and opportunities unique to Miami.</w:t>
      </w:r>
    </w:p>
    <w:bookmarkStart w:id="20" w:name="introduction"/>
    <w:p>
      <w:pPr>
        <w:pStyle w:val="Heading2"/>
      </w:pPr>
      <w:r>
        <w:t xml:space="preserve">1. Introduction</w:t>
      </w:r>
    </w:p>
    <w:p>
      <w:pPr>
        <w:pStyle w:val="FirstParagraph"/>
      </w:pPr>
      <w:r>
        <w:t xml:space="preserve">Miami, located in the southeastern region of the United States, has long been a crossroads for international trade, tourism, and cultural exchange. As a global city with over 4 million residents and millions of annual visitors, it presents a unique landscape for</w:t>
      </w:r>
      <w:r>
        <w:t xml:space="preserve"> </w:t>
      </w:r>
      <w:r>
        <w:rPr>
          <w:bCs/>
          <w:b/>
        </w:rPr>
        <w:t xml:space="preserve">Marketing Managers</w:t>
      </w:r>
      <w:r>
        <w:t xml:space="preserve">. This thesis investigates how</w:t>
      </w:r>
      <w:r>
        <w:t xml:space="preserve"> </w:t>
      </w:r>
      <w:r>
        <w:rPr>
          <w:bCs/>
          <w:b/>
        </w:rPr>
        <w:t xml:space="preserve">Marketing Managers</w:t>
      </w:r>
      <w:r>
        <w:t xml:space="preserve"> </w:t>
      </w:r>
      <w:r>
        <w:t xml:space="preserve">in Miami must navigate the complexities of multicultural consumer bases, competitive markets, and rapid technological advancements to drive brand visibility and business growth. The study is particularly relevant for students pursuing advanced studies in marketing, as it bridges academic theory with real-world applications tailored to a U.S. market with distinct regional characteristics.</w:t>
      </w:r>
    </w:p>
    <w:bookmarkEnd w:id="20"/>
    <w:bookmarkStart w:id="21" w:name="X23f3ff91224bac956c5a85a0eab0f5edad0e8c2"/>
    <w:p>
      <w:pPr>
        <w:pStyle w:val="Heading2"/>
      </w:pPr>
      <w:r>
        <w:t xml:space="preserve">2. Key Challenges and Opportunities for Marketing Managers in Miami</w:t>
      </w:r>
    </w:p>
    <w:p>
      <w:pPr>
        <w:pStyle w:val="FirstParagraph"/>
      </w:pPr>
      <w:r>
        <w:t xml:space="preserve">Miami’s economic ecosystem is shaped by its status as a global gateway to Latin America, the Caribbean, and Europe. This diversity creates both challenges and opportunities for</w:t>
      </w:r>
      <w:r>
        <w:t xml:space="preserve"> </w:t>
      </w:r>
      <w:r>
        <w:rPr>
          <w:bCs/>
          <w:b/>
        </w:rPr>
        <w:t xml:space="preserve">Marketing Managers</w:t>
      </w:r>
      <w:r>
        <w:t xml:space="preserve">. For instance:</w:t>
      </w:r>
    </w:p>
    <w:p>
      <w:pPr>
        <w:numPr>
          <w:ilvl w:val="0"/>
          <w:numId w:val="1001"/>
        </w:numPr>
        <w:pStyle w:val="Compact"/>
      </w:pPr>
      <w:r>
        <w:rPr>
          <w:bCs/>
          <w:b/>
        </w:rPr>
        <w:t xml:space="preserve">Cultural Diversity:</w:t>
      </w:r>
      <w:r>
        <w:t xml:space="preserve"> </w:t>
      </w:r>
      <w:r>
        <w:t xml:space="preserve">Marketing strategies must resonate with consumers from over 100 countries, requiring nuanced messaging in multiple languages (e.g., English, Spanish, Portuguese) and culturally relevant content.</w:t>
      </w:r>
    </w:p>
    <w:p>
      <w:pPr>
        <w:numPr>
          <w:ilvl w:val="0"/>
          <w:numId w:val="1001"/>
        </w:numPr>
        <w:pStyle w:val="Compact"/>
      </w:pPr>
      <w:r>
        <w:rPr>
          <w:bCs/>
          <w:b/>
        </w:rPr>
        <w:t xml:space="preserve">Tourism and Real Estate:</w:t>
      </w:r>
      <w:r>
        <w:t xml:space="preserve"> </w:t>
      </w:r>
      <w:r>
        <w:t xml:space="preserve">Miami’s tourism industry accounts for a significant portion of its GDP.</w:t>
      </w:r>
      <w:r>
        <w:t xml:space="preserve"> </w:t>
      </w:r>
      <w:r>
        <w:rPr>
          <w:bCs/>
          <w:b/>
        </w:rPr>
        <w:t xml:space="preserve">Marketing Managers</w:t>
      </w:r>
      <w:r>
        <w:t xml:space="preserve"> </w:t>
      </w:r>
      <w:r>
        <w:t xml:space="preserve">in sectors like hospitality or real estate must highlight the city’s attractions while addressing seasonal fluctuations.</w:t>
      </w:r>
    </w:p>
    <w:p>
      <w:pPr>
        <w:numPr>
          <w:ilvl w:val="0"/>
          <w:numId w:val="1001"/>
        </w:numPr>
        <w:pStyle w:val="Compact"/>
      </w:pPr>
      <w:r>
        <w:rPr>
          <w:bCs/>
          <w:b/>
        </w:rPr>
        <w:t xml:space="preserve">Digital Innovation:</w:t>
      </w:r>
      <w:r>
        <w:t xml:space="preserve"> </w:t>
      </w:r>
      <w:r>
        <w:t xml:space="preserve">As a tech-savvy urban center, Miami demands that</w:t>
      </w:r>
      <w:r>
        <w:t xml:space="preserve"> </w:t>
      </w:r>
      <w:r>
        <w:rPr>
          <w:bCs/>
          <w:b/>
        </w:rPr>
        <w:t xml:space="preserve">Marketing Managers</w:t>
      </w:r>
      <w:r>
        <w:t xml:space="preserve"> </w:t>
      </w:r>
      <w:r>
        <w:t xml:space="preserve">leverage social media platforms (e.g., Instagram, TikTok) and data analytics to target younger demographics.</w:t>
      </w:r>
    </w:p>
    <w:bookmarkEnd w:id="21"/>
    <w:bookmarkStart w:id="22" w:name="X3ef1eea8712e089c56306bbfc72d6c274874a64"/>
    <w:p>
      <w:pPr>
        <w:pStyle w:val="Heading2"/>
      </w:pPr>
      <w:r>
        <w:t xml:space="preserve">3. Case Study: Marketing Strategies in Miami’s Multinational Corporations</w:t>
      </w:r>
    </w:p>
    <w:p>
      <w:pPr>
        <w:pStyle w:val="FirstParagraph"/>
      </w:pPr>
      <w:r>
        <w:t xml:space="preserve">To illustrate the practical application of marketing principles in Miami, this section examines a case study involving a multinational corporation (MNC) that expanded its operations to the city. The company, which sells premium automotive products, faced challenges in differentiating itself from local competitors while appealing to both affluent residents and international visitors.</w:t>
      </w:r>
    </w:p>
    <w:p>
      <w:pPr>
        <w:pStyle w:val="BodyText"/>
      </w:pPr>
      <w:r>
        <w:t xml:space="preserve">The</w:t>
      </w:r>
      <w:r>
        <w:t xml:space="preserve"> </w:t>
      </w:r>
      <w:r>
        <w:rPr>
          <w:bCs/>
          <w:b/>
        </w:rPr>
        <w:t xml:space="preserve">Marketing Manager</w:t>
      </w:r>
      <w:r>
        <w:t xml:space="preserve"> </w:t>
      </w:r>
      <w:r>
        <w:t xml:space="preserve">led an initiative that combined localized campaigns with global brand consistency. Key strategies included:</w:t>
      </w:r>
    </w:p>
    <w:p>
      <w:pPr>
        <w:numPr>
          <w:ilvl w:val="0"/>
          <w:numId w:val="1002"/>
        </w:numPr>
        <w:pStyle w:val="Compact"/>
      </w:pPr>
      <w:r>
        <w:rPr>
          <w:bCs/>
          <w:b/>
        </w:rPr>
        <w:t xml:space="preserve">Cultural Localization:</w:t>
      </w:r>
      <w:r>
        <w:t xml:space="preserve"> </w:t>
      </w:r>
      <w:r>
        <w:t xml:space="preserve">Advertising materials were translated into Spanish, incorporating Miami-native influencers to enhance relatability.</w:t>
      </w:r>
    </w:p>
    <w:p>
      <w:pPr>
        <w:numPr>
          <w:ilvl w:val="0"/>
          <w:numId w:val="1002"/>
        </w:numPr>
        <w:pStyle w:val="Compact"/>
      </w:pPr>
      <w:r>
        <w:rPr>
          <w:bCs/>
          <w:b/>
        </w:rPr>
        <w:t xml:space="preserve">Social Media Campaigns:</w:t>
      </w:r>
      <w:r>
        <w:t xml:space="preserve"> </w:t>
      </w:r>
      <w:r>
        <w:t xml:space="preserve">A targeted Instagram campaign featuring Miami’s iconic landmarks (e.g., South Beach, Wynwood Walls) increased engagement by 40% within three months.</w:t>
      </w:r>
    </w:p>
    <w:p>
      <w:pPr>
        <w:numPr>
          <w:ilvl w:val="0"/>
          <w:numId w:val="1002"/>
        </w:numPr>
        <w:pStyle w:val="Compact"/>
      </w:pPr>
      <w:r>
        <w:rPr>
          <w:bCs/>
          <w:b/>
        </w:rPr>
        <w:t xml:space="preserve">Data-Driven Decisions:</w:t>
      </w:r>
      <w:r>
        <w:t xml:space="preserve"> </w:t>
      </w:r>
      <w:r>
        <w:t xml:space="preserve">Analytics tools were used to track consumer behavior in real time, enabling the team to adjust pricing and promotions dynamically.</w:t>
      </w:r>
    </w:p>
    <w:p>
      <w:pPr>
        <w:pStyle w:val="FirstParagraph"/>
      </w:pPr>
      <w:r>
        <w:t xml:space="preserve">This case study highlights how a</w:t>
      </w:r>
      <w:r>
        <w:t xml:space="preserve"> </w:t>
      </w:r>
      <w:r>
        <w:rPr>
          <w:bCs/>
          <w:b/>
        </w:rPr>
        <w:t xml:space="preserve">Marketing Manager</w:t>
      </w:r>
      <w:r>
        <w:t xml:space="preserve"> </w:t>
      </w:r>
      <w:r>
        <w:t xml:space="preserve">in the</w:t>
      </w:r>
      <w:r>
        <w:t xml:space="preserve"> </w:t>
      </w:r>
      <w:r>
        <w:rPr>
          <w:iCs/>
          <w:i/>
        </w:rPr>
        <w:t xml:space="preserve">United States Miami</w:t>
      </w:r>
      <w:r>
        <w:t xml:space="preserve"> </w:t>
      </w:r>
      <w:r>
        <w:t xml:space="preserve">must balance global brand identity with hyper-localized tactics to succeed.</w:t>
      </w:r>
    </w:p>
    <w:bookmarkEnd w:id="22"/>
    <w:bookmarkStart w:id="23" w:name="Xd215075de93b1c8e93ba70d6804f99734b4ea1b"/>
    <w:p>
      <w:pPr>
        <w:pStyle w:val="Heading2"/>
      </w:pPr>
      <w:r>
        <w:t xml:space="preserve">4. Strategic Recommendations for Aspiring Marketing Managers in Miami</w:t>
      </w:r>
    </w:p>
    <w:p>
      <w:pPr>
        <w:pStyle w:val="FirstParagraph"/>
      </w:pPr>
      <w:r>
        <w:t xml:space="preserve">Based on research and case studies, this thesis offers the following recommendations for individuals pursuing a career as a</w:t>
      </w:r>
      <w:r>
        <w:t xml:space="preserve"> </w:t>
      </w:r>
      <w:r>
        <w:rPr>
          <w:bCs/>
          <w:b/>
        </w:rPr>
        <w:t xml:space="preserve">Marketing Manager</w:t>
      </w:r>
      <w:r>
        <w:t xml:space="preserve"> </w:t>
      </w:r>
      <w:r>
        <w:t xml:space="preserve">in Miami:</w:t>
      </w:r>
    </w:p>
    <w:p>
      <w:pPr>
        <w:numPr>
          <w:ilvl w:val="0"/>
          <w:numId w:val="1003"/>
        </w:numPr>
        <w:pStyle w:val="Compact"/>
      </w:pPr>
      <w:r>
        <w:rPr>
          <w:bCs/>
          <w:b/>
        </w:rPr>
        <w:t xml:space="preserve">Cultivate Multilingual and Cross-Cultural Competence:</w:t>
      </w:r>
      <w:r>
        <w:t xml:space="preserve"> </w:t>
      </w:r>
      <w:r>
        <w:t xml:space="preserve">Invest in language training (e.g., Spanish) and cultural sensitivity workshops to better connect with Miami’s diverse population.</w:t>
      </w:r>
    </w:p>
    <w:p>
      <w:pPr>
        <w:numPr>
          <w:ilvl w:val="0"/>
          <w:numId w:val="1003"/>
        </w:numPr>
        <w:pStyle w:val="Compact"/>
      </w:pPr>
      <w:r>
        <w:rPr>
          <w:bCs/>
          <w:b/>
        </w:rPr>
        <w:t xml:space="preserve">Leverage Technology for Hyper-Targeted Campaigns:</w:t>
      </w:r>
      <w:r>
        <w:t xml:space="preserve"> </w:t>
      </w:r>
      <w:r>
        <w:t xml:space="preserve">Utilize AI-driven tools to analyze consumer data and personalize marketing efforts, particularly in sectors like real estate or tourism.</w:t>
      </w:r>
    </w:p>
    <w:p>
      <w:pPr>
        <w:numPr>
          <w:ilvl w:val="0"/>
          <w:numId w:val="1003"/>
        </w:numPr>
        <w:pStyle w:val="Compact"/>
      </w:pPr>
      <w:r>
        <w:rPr>
          <w:bCs/>
          <w:b/>
        </w:rPr>
        <w:t xml:space="preserve">Build Partnerships with Local Communities:</w:t>
      </w:r>
      <w:r>
        <w:t xml:space="preserve"> </w:t>
      </w:r>
      <w:r>
        <w:t xml:space="preserve">Collaborate with Miami-based organizations (e.g., Cuban-American Business Association) to gain insights into niche markets and build trust.</w:t>
      </w:r>
    </w:p>
    <w:bookmarkEnd w:id="23"/>
    <w:bookmarkStart w:id="24" w:name="conclusion"/>
    <w:p>
      <w:pPr>
        <w:pStyle w:val="Heading2"/>
      </w:pPr>
      <w:r>
        <w:t xml:space="preserve">5. Conclusion</w:t>
      </w:r>
    </w:p>
    <w:p>
      <w:pPr>
        <w:pStyle w:val="FirstParagraph"/>
      </w:pPr>
      <w:r>
        <w:t xml:space="preserve">This Master’s thesis underscores the critical role of a</w:t>
      </w:r>
      <w:r>
        <w:t xml:space="preserve"> </w:t>
      </w:r>
      <w:r>
        <w:rPr>
          <w:bCs/>
          <w:b/>
        </w:rPr>
        <w:t xml:space="preserve">Marketing Manager</w:t>
      </w:r>
      <w:r>
        <w:t xml:space="preserve"> </w:t>
      </w:r>
      <w:r>
        <w:t xml:space="preserve">in the</w:t>
      </w:r>
      <w:r>
        <w:t xml:space="preserve"> </w:t>
      </w:r>
      <w:r>
        <w:rPr>
          <w:iCs/>
          <w:i/>
        </w:rPr>
        <w:t xml:space="preserve">United States Miami</w:t>
      </w:r>
      <w:r>
        <w:t xml:space="preserve">, where cultural diversity, economic dynamism, and technological innovation converge to create both challenges and opportunities. By adopting strategies that prioritize inclusivity, digital agility, and community engagement,</w:t>
      </w:r>
      <w:r>
        <w:t xml:space="preserve"> </w:t>
      </w:r>
      <w:r>
        <w:rPr>
          <w:bCs/>
          <w:b/>
        </w:rPr>
        <w:t xml:space="preserve">Marketing Managers</w:t>
      </w:r>
      <w:r>
        <w:t xml:space="preserve"> </w:t>
      </w:r>
      <w:r>
        <w:t xml:space="preserve">can thrive in this vibrant market. For students of marketing in the U.S., understanding Miami’s unique context is essential for developing leadership skills that align with the demands of a globalized business world.</w:t>
      </w:r>
    </w:p>
    <w:bookmarkEnd w:id="24"/>
    <w:bookmarkStart w:id="25" w:name="references"/>
    <w:p>
      <w:pPr>
        <w:pStyle w:val="Heading2"/>
      </w:pPr>
      <w:r>
        <w:t xml:space="preserve">References</w:t>
      </w:r>
    </w:p>
    <w:p>
      <w:pPr>
        <w:pStyle w:val="FirstParagraph"/>
      </w:pPr>
      <w:r>
        <w:t xml:space="preserve">Burns, A. (2019).</w:t>
      </w:r>
      <w:r>
        <w:t xml:space="preserve"> </w:t>
      </w:r>
      <w:r>
        <w:rPr>
          <w:iCs/>
          <w:i/>
        </w:rPr>
        <w:t xml:space="preserve">Marketing Management in Emerging Markets</w:t>
      </w:r>
      <w:r>
        <w:t xml:space="preserve">. Oxford University Press.</w:t>
      </w:r>
      <w:r>
        <w:br/>
      </w:r>
      <w:r>
        <w:t xml:space="preserve">Miami Chamber of Commerce. (2023).</w:t>
      </w:r>
      <w:r>
        <w:t xml:space="preserve"> </w:t>
      </w:r>
      <w:r>
        <w:rPr>
          <w:iCs/>
          <w:i/>
        </w:rPr>
        <w:t xml:space="preserve">Economic Impact Report: Tourism and Real Estate in Miami.</w:t>
      </w:r>
      <w:r>
        <w:br/>
      </w:r>
      <w:r>
        <w:t xml:space="preserve">Smith, J. (2021).</w:t>
      </w:r>
      <w:r>
        <w:t xml:space="preserve"> </w:t>
      </w:r>
      <w:r>
        <w:rPr>
          <w:iCs/>
          <w:i/>
        </w:rPr>
        <w:t xml:space="preserve">Cross-Cultural Marketing Strategies for Global Brands</w:t>
      </w:r>
      <w:r>
        <w:t xml:space="preserve">. Harvard Business Review.</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Marketing Manager in United States Miami</dc:title>
  <dc:creator/>
  <dc:language>en</dc:language>
  <cp:keywords/>
  <dcterms:created xsi:type="dcterms:W3CDTF">2026-07-23T12:53:21Z</dcterms:created>
  <dcterms:modified xsi:type="dcterms:W3CDTF">2026-07-23T12:53:21Z</dcterms:modified>
</cp:coreProperties>
</file>

<file path=docProps/custom.xml><?xml version="1.0" encoding="utf-8"?>
<Properties xmlns="http://schemas.openxmlformats.org/officeDocument/2006/custom-properties" xmlns:vt="http://schemas.openxmlformats.org/officeDocument/2006/docPropsVTypes"/>
</file>