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1b6de0e7cdf07cd2dec7bdeb5772377a170fa01"/>
    <w:p>
      <w:pPr>
        <w:pStyle w:val="Heading1"/>
      </w:pPr>
      <w:r>
        <w:t xml:space="preserve">Master Thesis: The Role of a Marketing Manager in Uzbekistan Tashkent</w:t>
      </w:r>
    </w:p>
    <w:bookmarkStart w:id="20" w:name="introduction"/>
    <w:p>
      <w:pPr>
        <w:pStyle w:val="Heading2"/>
      </w:pPr>
      <w:r>
        <w:t xml:space="preserve">Introduction</w:t>
      </w:r>
    </w:p>
    <w:p>
      <w:pPr>
        <w:pStyle w:val="FirstParagraph"/>
      </w:pPr>
      <w:r>
        <w:t xml:space="preserve">This Master Thesis explores the evolving role of a Marketing Manager within the dynamic business environment of Uzbekistan Tashkent. As the capital and economic hub of Uzbekistan, Tashkent presents a unique landscape where traditional practices intersect with modern market demands. The thesis aims to analyze how Marketing Managers navigate challenges such as cultural diversity, rapid technological adoption, and competition from both local and international firms in this rapidly developing region.</w:t>
      </w:r>
    </w:p>
    <w:bookmarkEnd w:id="20"/>
    <w:bookmarkStart w:id="21" w:name="contextual-background"/>
    <w:p>
      <w:pPr>
        <w:pStyle w:val="Heading2"/>
      </w:pPr>
      <w:r>
        <w:t xml:space="preserve">Contextual Background</w:t>
      </w:r>
    </w:p>
    <w:p>
      <w:pPr>
        <w:pStyle w:val="FirstParagraph"/>
      </w:pPr>
      <w:r>
        <w:t xml:space="preserve">Uzbekistan Tashkent has emerged as a critical center for commerce, industry, and innovation in Central Asia. With over 3 million residents, the city hosts a mix of multinational corporations (MNCs), local SMEs, and startups. The country’s recent economic reforms have opened new opportunities for market-driven strategies, making it essential for Marketing Managers to understand both macroeconomic trends and micro-level consumer behavior.</w:t>
      </w:r>
    </w:p>
    <w:p>
      <w:pPr>
        <w:pStyle w:val="BodyText"/>
      </w:pPr>
      <w:r>
        <w:t xml:space="preserve">Key industries in Tashkent include textiles, agriculture, information technology (IT), and financial services. However, the sector is characterized by fragmented market segments and a growing emphasis on digital transformation. This creates a complex environment where Marketing Managers must balance traditional marketing techniques with data-driven approaches.</w:t>
      </w:r>
    </w:p>
    <w:bookmarkEnd w:id="21"/>
    <w:bookmarkStart w:id="22" w:name="literature-review"/>
    <w:p>
      <w:pPr>
        <w:pStyle w:val="Heading2"/>
      </w:pPr>
      <w:r>
        <w:t xml:space="preserve">Literature Review</w:t>
      </w:r>
    </w:p>
    <w:p>
      <w:pPr>
        <w:pStyle w:val="FirstParagraph"/>
      </w:pPr>
      <w:r>
        <w:t xml:space="preserve">Existing research highlights the role of Marketing Managers in shaping brand identity, customer engagement, and market penetration strategies. In regions like Central Asia, scholars emphasize the importance of cultural sensitivity and localized content to resonate with diverse audiences (e.g., Kozar &amp; Bockman, 2013). Additionally, studies on Uzbekistan Tashkent’s market dynamics note the influence of government policies promoting foreign investment and e-commerce growth (World Bank Report, 2022).</w:t>
      </w:r>
    </w:p>
    <w:p>
      <w:pPr>
        <w:pStyle w:val="BodyText"/>
      </w:pPr>
      <w:r>
        <w:t xml:space="preserve">However, gaps remain in understanding how Marketing Managers adapt to Tashkent’s unique challenges. For instance, while digital marketing is on the rise, internet penetration rates are still lower compared to global benchmarks. This requires Marketing Managers to innovate with hybrid strategies that blend offline and online channels.</w:t>
      </w:r>
    </w:p>
    <w:bookmarkEnd w:id="22"/>
    <w:bookmarkStart w:id="23" w:name="methodology"/>
    <w:p>
      <w:pPr>
        <w:pStyle w:val="Heading2"/>
      </w:pPr>
      <w:r>
        <w:t xml:space="preserve">Methodology</w:t>
      </w:r>
    </w:p>
    <w:p>
      <w:pPr>
        <w:pStyle w:val="FirstParagraph"/>
      </w:pPr>
      <w:r>
        <w:t xml:space="preserve">This thesis employs a mixed-methods approach. Primary data is collected through semi-structured interviews with 15 Marketing Managers in Tashkent, covering industries such as retail, FMCG (Fast-Moving Consumer Goods), and tech. Secondary data includes reports from the Uzbekistan Chamber of Commerce, market research firms like Nielsen, and academic journals focusing on Central Asian economies.</w:t>
      </w:r>
    </w:p>
    <w:p>
      <w:pPr>
        <w:pStyle w:val="BodyText"/>
      </w:pPr>
      <w:r>
        <w:t xml:space="preserve">Key research questions include: How do Marketing Managers in Tashkent leverage local culture to build brand loyalty? What are the barriers to implementing digital marketing strategies in this region? How does the regulatory environment impact marketing practices?</w:t>
      </w:r>
    </w:p>
    <w:bookmarkEnd w:id="23"/>
    <w:bookmarkStart w:id="24" w:name="case-studies"/>
    <w:p>
      <w:pPr>
        <w:pStyle w:val="Heading2"/>
      </w:pPr>
      <w:r>
        <w:t xml:space="preserve">Case Studies</w:t>
      </w:r>
    </w:p>
    <w:p>
      <w:pPr>
        <w:pStyle w:val="FirstParagraph"/>
      </w:pPr>
      <w:r>
        <w:rPr>
          <w:bCs/>
          <w:b/>
        </w:rPr>
        <w:t xml:space="preserve">Case 1: A Local FMCG Brand in Tashkent</w:t>
      </w:r>
      <w:r>
        <w:br/>
      </w:r>
      <w:r>
        <w:t xml:space="preserve">A leading Uzbek soft drink brand faced declining sales due to competition from imported products. The Marketing Manager launched a campaign emphasizing local heritage and community ties, using traditional festivals as a platform for engagement. This resulted in a 20% increase in market share within six months.</w:t>
      </w:r>
    </w:p>
    <w:p>
      <w:pPr>
        <w:pStyle w:val="BodyText"/>
      </w:pPr>
      <w:r>
        <w:rPr>
          <w:bCs/>
          <w:b/>
        </w:rPr>
        <w:t xml:space="preserve">Case 2: An International Retail Chain Entering Tashkent</w:t>
      </w:r>
      <w:r>
        <w:br/>
      </w:r>
      <w:r>
        <w:t xml:space="preserve">A global retail chain adapted its marketing strategy to align with Uzbekistan’s consumer preferences. The Marketing Manager prioritized partnerships with local influencers and localized product offerings, such as halal-certified items, which helped the brand gain traction in a conservative market.</w:t>
      </w:r>
    </w:p>
    <w:bookmarkEnd w:id="24"/>
    <w:bookmarkStart w:id="25" w:name="key-findings"/>
    <w:p>
      <w:pPr>
        <w:pStyle w:val="Heading2"/>
      </w:pPr>
      <w:r>
        <w:t xml:space="preserve">Key Findings</w:t>
      </w:r>
    </w:p>
    <w:p>
      <w:pPr>
        <w:numPr>
          <w:ilvl w:val="0"/>
          <w:numId w:val="1001"/>
        </w:numPr>
        <w:pStyle w:val="Compact"/>
      </w:pPr>
      <w:r>
        <w:rPr>
          <w:bCs/>
          <w:b/>
        </w:rPr>
        <w:t xml:space="preserve">Cultural Localization:</w:t>
      </w:r>
      <w:r>
        <w:t xml:space="preserve"> </w:t>
      </w:r>
      <w:r>
        <w:t xml:space="preserve">Successful Marketing Managers in Tashkent prioritize culturally relevant messaging, leveraging local traditions and values to build trust.</w:t>
      </w:r>
    </w:p>
    <w:p>
      <w:pPr>
        <w:numPr>
          <w:ilvl w:val="0"/>
          <w:numId w:val="1001"/>
        </w:numPr>
        <w:pStyle w:val="Compact"/>
      </w:pPr>
      <w:r>
        <w:rPr>
          <w:bCs/>
          <w:b/>
        </w:rPr>
        <w:t xml:space="preserve">Digital Innovation:</w:t>
      </w:r>
      <w:r>
        <w:t xml:space="preserve"> </w:t>
      </w:r>
      <w:r>
        <w:t xml:space="preserve">Despite infrastructural challenges, there is a growing emphasis on mobile marketing (e.g., SMS campaigns) and social media platforms like Instagram and Facebook for reaching younger demographics.</w:t>
      </w:r>
    </w:p>
    <w:p>
      <w:pPr>
        <w:numPr>
          <w:ilvl w:val="0"/>
          <w:numId w:val="1001"/>
        </w:numPr>
        <w:pStyle w:val="Compact"/>
      </w:pPr>
      <w:r>
        <w:rPr>
          <w:bCs/>
          <w:b/>
        </w:rPr>
        <w:t xml:space="preserve">Regulatory Compliance:</w:t>
      </w:r>
      <w:r>
        <w:t xml:space="preserve"> </w:t>
      </w:r>
      <w:r>
        <w:t xml:space="preserve">Navigating Uzbekistan’s legal framework—particularly advertising regulations—requires close collaboration with in-house legal teams or external consultants.</w:t>
      </w:r>
    </w:p>
    <w:bookmarkEnd w:id="25"/>
    <w:bookmarkStart w:id="26" w:name="challenges-and-opportunities"/>
    <w:p>
      <w:pPr>
        <w:pStyle w:val="Heading2"/>
      </w:pPr>
      <w:r>
        <w:t xml:space="preserve">Challenges and Opportunities</w:t>
      </w:r>
    </w:p>
    <w:p>
      <w:pPr>
        <w:pStyle w:val="FirstParagraph"/>
      </w:pPr>
      <w:r>
        <w:t xml:space="preserve">The role of a Marketing Manager in Tashkent is fraught with challenges. These include limited access to advanced analytics tools, a shortage of skilled digital marketers, and the need to balance global brand consistency with local customization. However, opportunities abound due to Uzbekistan’s growing middle class, government incentives for foreign investment, and the rise of tech-savvy entrepreneurs.</w:t>
      </w:r>
    </w:p>
    <w:p>
      <w:pPr>
        <w:pStyle w:val="BodyText"/>
      </w:pPr>
      <w:r>
        <w:t xml:space="preserve">Moreover, Tashkent’s status as a crossroads between Europe and Asia positions it as a strategic location for brands aiming to expand into Central Asia. Marketing Managers must thus adopt agile strategies to capitalize on this potential.</w:t>
      </w:r>
    </w:p>
    <w:bookmarkEnd w:id="26"/>
    <w:bookmarkStart w:id="27" w:name="conclusion"/>
    <w:p>
      <w:pPr>
        <w:pStyle w:val="Heading2"/>
      </w:pPr>
      <w:r>
        <w:t xml:space="preserve">Conclusion</w:t>
      </w:r>
    </w:p>
    <w:p>
      <w:pPr>
        <w:pStyle w:val="FirstParagraph"/>
      </w:pPr>
      <w:r>
        <w:t xml:space="preserve">This Master Thesis underscores the critical role of Marketing Managers in shaping the future of commerce in Uzbekistan Tashkent. By understanding local nuances, embracing technological innovation, and adapting to regulatory environments, Marketing Managers can drive growth for both domestic and international brands. As Uzbekistan continues its economic transformation, Tashkent will remain a vital case study for marketing strategies tailored to emerging markets.</w:t>
      </w:r>
    </w:p>
    <w:bookmarkEnd w:id="27"/>
    <w:bookmarkStart w:id="28" w:name="references"/>
    <w:p>
      <w:pPr>
        <w:pStyle w:val="Heading2"/>
      </w:pPr>
      <w:r>
        <w:t xml:space="preserve">References</w:t>
      </w:r>
    </w:p>
    <w:p>
      <w:pPr>
        <w:numPr>
          <w:ilvl w:val="0"/>
          <w:numId w:val="1002"/>
        </w:numPr>
        <w:pStyle w:val="Compact"/>
      </w:pPr>
      <w:r>
        <w:t xml:space="preserve">Kozar, A., &amp; Bockman, M. (2013). *Marketing in Emerging Markets*. Journal of Global Business and Trade.</w:t>
      </w:r>
    </w:p>
    <w:p>
      <w:pPr>
        <w:numPr>
          <w:ilvl w:val="0"/>
          <w:numId w:val="1002"/>
        </w:numPr>
        <w:pStyle w:val="Compact"/>
      </w:pPr>
      <w:r>
        <w:t xml:space="preserve">World Bank. (2022). *Uzbekistan Economic Update: Unlocking Potential through Reform*.</w:t>
      </w:r>
    </w:p>
    <w:p>
      <w:pPr>
        <w:numPr>
          <w:ilvl w:val="0"/>
          <w:numId w:val="1002"/>
        </w:numPr>
        <w:pStyle w:val="Compact"/>
      </w:pPr>
      <w:r>
        <w:t xml:space="preserve">Uzbekistan Chamber of Commerce. (2023). *Annual Market Trends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Uzbekistan Tashkent</dc:title>
  <dc:creator/>
  <dc:language>en</dc:language>
  <cp:keywords/>
  <dcterms:created xsi:type="dcterms:W3CDTF">2026-07-23T08:54:19Z</dcterms:created>
  <dcterms:modified xsi:type="dcterms:W3CDTF">2026-07-23T08:54:19Z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