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de28a870f2c2a5cc2c4239d0d81f63dd68dea1a"/>
    <w:p>
      <w:pPr>
        <w:pStyle w:val="Heading1"/>
      </w:pPr>
      <w:r>
        <w:t xml:space="preserve">Master Thesis: The Role of a Marketing Manager in Vietnam Ho Chi Minh City</w:t>
      </w:r>
    </w:p>
    <w:p>
      <w:pPr>
        <w:pStyle w:val="FirstParagraph"/>
      </w:pPr>
      <w:r>
        <w:rPr>
          <w:bCs/>
          <w:b/>
        </w:rPr>
        <w:t xml:space="preserve">Abstract:</w:t>
      </w:r>
    </w:p>
    <w:p>
      <w:pPr>
        <w:pStyle w:val="BodyText"/>
      </w:pPr>
      <w:r>
        <w:t xml:space="preserve">This Master Thesis explores the evolving role of a</w:t>
      </w:r>
      <w:r>
        <w:t xml:space="preserve"> </w:t>
      </w:r>
      <w:r>
        <w:rPr>
          <w:bCs/>
          <w:b/>
        </w:rPr>
        <w:t xml:space="preserve">Marketing Manager</w:t>
      </w:r>
      <w:r>
        <w:t xml:space="preserve"> </w:t>
      </w:r>
      <w:r>
        <w:t xml:space="preserve">in the dynamic business environment of</w:t>
      </w:r>
      <w:r>
        <w:t xml:space="preserve"> </w:t>
      </w:r>
      <w:r>
        <w:rPr>
          <w:iCs/>
          <w:i/>
        </w:rPr>
        <w:t xml:space="preserve">Vietnam Ho Chi Minh City</w:t>
      </w:r>
      <w:r>
        <w:t xml:space="preserve">. As one of Southeast Asia’s most economically vibrant cities, HCMC presents unique challenges and opportunities for marketing professionals. This study investigates how a</w:t>
      </w:r>
      <w:r>
        <w:t xml:space="preserve"> </w:t>
      </w:r>
      <w:r>
        <w:rPr>
          <w:bCs/>
          <w:b/>
        </w:rPr>
        <w:t xml:space="preserve">Marketing Manager</w:t>
      </w:r>
      <w:r>
        <w:t xml:space="preserve"> </w:t>
      </w:r>
      <w:r>
        <w:t xml:space="preserve">can effectively navigate cultural nuances, digital transformation trends, and competitive market forces to drive business growth in this region. Through case studies and theoretical frameworks, the thesis emphasizes the strategic importance of adapting marketing strategies to HCMC’s specific socio-economic context.</w:t>
      </w:r>
    </w:p>
    <w:bookmarkStart w:id="20" w:name="introduction"/>
    <w:p>
      <w:pPr>
        <w:pStyle w:val="Heading2"/>
      </w:pPr>
      <w:r>
        <w:t xml:space="preserve">1. Introduction</w:t>
      </w:r>
    </w:p>
    <w:p>
      <w:pPr>
        <w:pStyle w:val="FirstParagraph"/>
      </w:pPr>
      <w:r>
        <w:t xml:space="preserve">Vietnam Ho Chi Minh City (HCMC) has emerged as a pivotal economic hub in Southeast Asia, with a rapidly growing population and a burgeoning middle class. The city’s urbanization rate exceeds 80%, and its GDP contributes over 35% to Vietnam’s national economy. For a</w:t>
      </w:r>
      <w:r>
        <w:t xml:space="preserve"> </w:t>
      </w:r>
      <w:r>
        <w:rPr>
          <w:bCs/>
          <w:b/>
        </w:rPr>
        <w:t xml:space="preserve">Marketing Manager</w:t>
      </w:r>
      <w:r>
        <w:t xml:space="preserve">, understanding HCMC’s unique market dynamics is critical to developing campaigns that resonate with local consumers while aligning with global trends.</w:t>
      </w:r>
    </w:p>
    <w:p>
      <w:pPr>
        <w:pStyle w:val="BodyText"/>
      </w:pPr>
      <w:r>
        <w:t xml:space="preserve">This Master Thesis aims to address the following questions: How can a</w:t>
      </w:r>
      <w:r>
        <w:t xml:space="preserve"> </w:t>
      </w:r>
      <w:r>
        <w:rPr>
          <w:bCs/>
          <w:b/>
        </w:rPr>
        <w:t xml:space="preserve">Marketing Manager</w:t>
      </w:r>
      <w:r>
        <w:t xml:space="preserve"> </w:t>
      </w:r>
      <w:r>
        <w:t xml:space="preserve">leverage digital tools and cultural insights to enhance brand visibility in HCMC? What challenges do foreign and domestic companies face when implementing marketing strategies in this city?</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Marketing Manager</w:t>
      </w:r>
      <w:r>
        <w:t xml:space="preserve"> </w:t>
      </w:r>
      <w:r>
        <w:t xml:space="preserve">has evolved from traditional product promotion to a data-driven, customer-centric approach. In HCMC, this evolution is amplified by the city’s rapid digital adoption and diverse consumer base. According to the 2023 Vietnam Digital Transformation Report, over 75% of HCMC residents use social media platforms like Facebook and Zalo for shopping decisions.</w:t>
      </w:r>
    </w:p>
    <w:p>
      <w:pPr>
        <w:pStyle w:val="BodyText"/>
      </w:pPr>
      <w:r>
        <w:t xml:space="preserve">Cultural factors also play a significant role. Hofstede’s cultural dimensions highlight HCMC’s collectivist orientation, where community trust and word-of-mouth marketing are highly influential. A</w:t>
      </w:r>
      <w:r>
        <w:t xml:space="preserve"> </w:t>
      </w:r>
      <w:r>
        <w:rPr>
          <w:bCs/>
          <w:b/>
        </w:rPr>
        <w:t xml:space="preserve">Marketing Manager</w:t>
      </w:r>
      <w:r>
        <w:t xml:space="preserve"> </w:t>
      </w:r>
      <w:r>
        <w:t xml:space="preserve">must integrate these values into campaigns while addressing the city’s competitive landscape, dominated by both multinational corporations and agile local startups.</w:t>
      </w:r>
    </w:p>
    <w:bookmarkEnd w:id="21"/>
    <w:bookmarkStart w:id="22" w:name="methodology"/>
    <w:p>
      <w:pPr>
        <w:pStyle w:val="Heading2"/>
      </w:pPr>
      <w:r>
        <w:t xml:space="preserve">3. Methodology</w:t>
      </w:r>
    </w:p>
    <w:p>
      <w:pPr>
        <w:pStyle w:val="FirstParagraph"/>
      </w:pPr>
      <w:r>
        <w:t xml:space="preserve">This study employs a mixed-methods approach, combining secondary research (industry reports, academic journals) with primary data from semi-structured interviews with 10</w:t>
      </w:r>
      <w:r>
        <w:t xml:space="preserve"> </w:t>
      </w:r>
      <w:r>
        <w:rPr>
          <w:bCs/>
          <w:b/>
        </w:rPr>
        <w:t xml:space="preserve">Marketing Managers</w:t>
      </w:r>
      <w:r>
        <w:t xml:space="preserve"> </w:t>
      </w:r>
      <w:r>
        <w:t xml:space="preserve">operating in HCMC. The case studies focus on companies like VinGroup and Unilever, which have successfully adapted their strategies to the local market.</w:t>
      </w:r>
    </w:p>
    <w:bookmarkEnd w:id="22"/>
    <w:bookmarkStart w:id="23" w:name="case-study-marketing-strategies-in-hcmc"/>
    <w:p>
      <w:pPr>
        <w:pStyle w:val="Heading2"/>
      </w:pPr>
      <w:r>
        <w:t xml:space="preserve">4. Case Study: Marketing Strategies in HCMC</w:t>
      </w:r>
    </w:p>
    <w:p>
      <w:pPr>
        <w:pStyle w:val="FirstParagraph"/>
      </w:pPr>
      <w:r>
        <w:rPr>
          <w:bCs/>
          <w:b/>
        </w:rPr>
        <w:t xml:space="preserve">CASE 1: Digital-First Campaigns for E-Commerce Growth</w:t>
      </w:r>
      <w:r>
        <w:br/>
      </w:r>
      <w:r>
        <w:t xml:space="preserve">With HCMC’s e-commerce sector expanding at a CAGR of 20%, a</w:t>
      </w:r>
      <w:r>
        <w:t xml:space="preserve"> </w:t>
      </w:r>
      <w:r>
        <w:rPr>
          <w:bCs/>
          <w:b/>
        </w:rPr>
        <w:t xml:space="preserve">Marketing Manager</w:t>
      </w:r>
      <w:r>
        <w:t xml:space="preserve"> </w:t>
      </w:r>
      <w:r>
        <w:t xml:space="preserve">must prioritize digital channels. For example, Grab’s success in HCMC hinged on localized marketing that emphasized convenience and affordability through targeted ads on Facebook and Google.</w:t>
      </w:r>
    </w:p>
    <w:p>
      <w:pPr>
        <w:pStyle w:val="BodyText"/>
      </w:pPr>
      <w:r>
        <w:rPr>
          <w:bCs/>
          <w:b/>
        </w:rPr>
        <w:t xml:space="preserve">CASE 2: Cultural Localization for Consumer Goods</w:t>
      </w:r>
      <w:r>
        <w:br/>
      </w:r>
      <w:r>
        <w:t xml:space="preserve">A local dairy brand, Vinamilk, achieved market penetration by incorporating traditional Vietnamese festivals into its campaigns. A</w:t>
      </w:r>
      <w:r>
        <w:t xml:space="preserve"> </w:t>
      </w:r>
      <w:r>
        <w:rPr>
          <w:bCs/>
          <w:b/>
        </w:rPr>
        <w:t xml:space="preserve">Marketing Manager</w:t>
      </w:r>
      <w:r>
        <w:t xml:space="preserve"> </w:t>
      </w:r>
      <w:r>
        <w:t xml:space="preserve">here focused on storytelling that resonated with family values, a key cultural touchstone in HCMC.</w:t>
      </w:r>
    </w:p>
    <w:bookmarkEnd w:id="23"/>
    <w:bookmarkStart w:id="24" w:name="challenges-and-opportunities"/>
    <w:p>
      <w:pPr>
        <w:pStyle w:val="Heading2"/>
      </w:pPr>
      <w:r>
        <w:t xml:space="preserve">5. Challenges and Opportunities</w:t>
      </w:r>
    </w:p>
    <w:p>
      <w:pPr>
        <w:pStyle w:val="FirstParagraph"/>
      </w:pPr>
      <w:r>
        <w:rPr>
          <w:bCs/>
          <w:b/>
        </w:rPr>
        <w:t xml:space="preserve">Challenges:</w:t>
      </w:r>
      <w:r>
        <w:br/>
      </w:r>
      <w:r>
        <w:t xml:space="preserve">- **Regulatory Hurdles:** Strict advertising laws in Vietnam require meticulous compliance.</w:t>
      </w:r>
      <w:r>
        <w:br/>
      </w:r>
      <w:r>
        <w:t xml:space="preserve">- **Competition:** Saturated markets demand innovative differentiation.</w:t>
      </w:r>
      <w:r>
        <w:br/>
      </w:r>
      <w:r>
        <w:t xml:space="preserve">- **Consumer Diversity:** Balancing generational and socioeconomic differences in marketing messaging.</w:t>
      </w:r>
    </w:p>
    <w:p>
      <w:pPr>
        <w:pStyle w:val="BodyText"/>
      </w:pPr>
      <w:r>
        <w:rPr>
          <w:bCs/>
          <w:b/>
        </w:rPr>
        <w:t xml:space="preserve">Opportunities:</w:t>
      </w:r>
      <w:r>
        <w:br/>
      </w:r>
      <w:r>
        <w:t xml:space="preserve">- **Tech-Savvy Population:** High smartphone penetration (85%) enables hyper-targeted campaigns.</w:t>
      </w:r>
      <w:r>
        <w:br/>
      </w:r>
      <w:r>
        <w:t xml:space="preserve">- **Government Support:** Initiatives like the HCMC Digital Transformation Program provide resources for tech integration.</w:t>
      </w:r>
      <w:r>
        <w:br/>
      </w:r>
      <w:r>
        <w:t xml:space="preserve">- **Global Brands’ Presence:** A</w:t>
      </w:r>
      <w:r>
        <w:t xml:space="preserve"> </w:t>
      </w:r>
      <w:r>
        <w:rPr>
          <w:bCs/>
          <w:b/>
        </w:rPr>
        <w:t xml:space="preserve">Marketing Manager</w:t>
      </w:r>
      <w:r>
        <w:t xml:space="preserve"> </w:t>
      </w:r>
      <w:r>
        <w:t xml:space="preserve">can leverage partnerships with international corporations to access global markets.</w:t>
      </w:r>
    </w:p>
    <w:bookmarkEnd w:id="24"/>
    <w:bookmarkStart w:id="25" w:name="X51b44c79559ee28a0692679d8b73b5183f259e7"/>
    <w:p>
      <w:pPr>
        <w:pStyle w:val="Heading2"/>
      </w:pPr>
      <w:r>
        <w:t xml:space="preserve">6. Strategic Recommendations for Marketing Managers in HCMC</w:t>
      </w:r>
    </w:p>
    <w:p>
      <w:pPr>
        <w:pStyle w:val="FirstParagraph"/>
      </w:pPr>
      <w:r>
        <w:t xml:space="preserve">Based on the findings, this Master Thesis recommends the following:</w:t>
      </w:r>
      <w:r>
        <w:br/>
      </w:r>
      <w:r>
        <w:t xml:space="preserve">- **Leverage Data Analytics:** Use AI-powered tools to segment audiences and predict consumer behavior.</w:t>
      </w:r>
      <w:r>
        <w:br/>
      </w:r>
      <w:r>
        <w:t xml:space="preserve">- **Collaborate with Local Influencers:** Partner with micro-influencers who have high engagement rates in HCMC’s neighborhoods.</w:t>
      </w:r>
      <w:r>
        <w:br/>
      </w:r>
      <w:r>
        <w:t xml:space="preserve">- **Adopt Agile Marketing Models:** Implement A/B testing for campaigns to quickly adapt to market feedback.</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Marketing Manager</w:t>
      </w:r>
      <w:r>
        <w:t xml:space="preserve"> </w:t>
      </w:r>
      <w:r>
        <w:t xml:space="preserve">in Vietnam Ho Chi Minh City is both challenging and rewarding. As the city continues to grow as an economic powerhouse, professionals must balance cultural sensitivity with technological innovation. This Master Thesis underscores the importance of strategic adaptability for a</w:t>
      </w:r>
      <w:r>
        <w:t xml:space="preserve"> </w:t>
      </w:r>
      <w:r>
        <w:rPr>
          <w:bCs/>
          <w:b/>
        </w:rPr>
        <w:t xml:space="preserve">Marketing Manager</w:t>
      </w:r>
      <w:r>
        <w:t xml:space="preserve">, ensuring that marketing efforts align with HCMC’s dynamic consumer landscape while driving sustainable business growth.</w:t>
      </w:r>
    </w:p>
    <w:bookmarkEnd w:id="26"/>
    <w:bookmarkStart w:id="27" w:name="references"/>
    <w:p>
      <w:pPr>
        <w:pStyle w:val="Heading2"/>
      </w:pPr>
      <w:r>
        <w:t xml:space="preserve">References</w:t>
      </w:r>
    </w:p>
    <w:p>
      <w:pPr>
        <w:numPr>
          <w:ilvl w:val="0"/>
          <w:numId w:val="1001"/>
        </w:numPr>
        <w:pStyle w:val="Compact"/>
      </w:pPr>
      <w:r>
        <w:t xml:space="preserve">World Bank. (2023). Vietnam Economic Report.</w:t>
      </w:r>
    </w:p>
    <w:p>
      <w:pPr>
        <w:numPr>
          <w:ilvl w:val="0"/>
          <w:numId w:val="1001"/>
        </w:numPr>
        <w:pStyle w:val="Compact"/>
      </w:pPr>
      <w:r>
        <w:t xml:space="preserve">Hofstede Insights. (2023). Cultural Dimensions Survey.</w:t>
      </w:r>
    </w:p>
    <w:p>
      <w:pPr>
        <w:numPr>
          <w:ilvl w:val="0"/>
          <w:numId w:val="1001"/>
        </w:numPr>
        <w:pStyle w:val="Compact"/>
      </w:pPr>
      <w:r>
        <w:t xml:space="preserve">Vietnam Digital Transformation Report.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Vietnam Ho Chi Minh City</dc:title>
  <dc:creator/>
  <dc:language>en</dc:language>
  <cp:keywords/>
  <dcterms:created xsi:type="dcterms:W3CDTF">2026-07-24T03:51:08Z</dcterms:created>
  <dcterms:modified xsi:type="dcterms:W3CDTF">2026-07-24T03:51:08Z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