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ddb19f5fea4bcac74473db5b4349941b80a0c58"/>
    <w:p>
      <w:pPr>
        <w:pStyle w:val="Heading1"/>
      </w:pPr>
      <w:r>
        <w:rPr>
          <w:bCs/>
          <w:b/>
        </w:rPr>
        <w:t xml:space="preserve">Master Thesis</w:t>
      </w:r>
      <w:r>
        <w:t xml:space="preserve">: The Role of</w:t>
      </w:r>
      <w:r>
        <w:t xml:space="preserve"> </w:t>
      </w:r>
      <w:r>
        <w:rPr>
          <w:bCs/>
          <w:b/>
        </w:rPr>
        <w:t xml:space="preserve">Mason</w:t>
      </w:r>
      <w:r>
        <w:t xml:space="preserve"> </w:t>
      </w:r>
      <w:r>
        <w:t xml:space="preserve">in Rebuilding Infrastructure in</w:t>
      </w:r>
      <w:r>
        <w:t xml:space="preserve"> </w:t>
      </w:r>
      <w:r>
        <w:rPr>
          <w:bCs/>
          <w:b/>
        </w:rPr>
        <w:t xml:space="preserve">Afghanistan Kabul</w:t>
      </w:r>
    </w:p>
    <w:p>
      <w:pPr>
        <w:pStyle w:val="FirstParagraph"/>
      </w:pPr>
      <w:r>
        <w:t xml:space="preserve">This Master Thesis explores the critical importance of the profession of masonry (</w:t>
      </w:r>
      <w:r>
        <w:rPr>
          <w:iCs/>
          <w:i/>
        </w:rPr>
        <w:t xml:space="preserve">Mason</w:t>
      </w:r>
      <w:r>
        <w:t xml:space="preserve">) in the context of post-conflict reconstruction and development in Afghanistan, with a specific focus on the capital city of Kabul. As a key component of infrastructure development, masonry skills are vital for rebuilding homes, public buildings, and essential services across</w:t>
      </w:r>
      <w:r>
        <w:t xml:space="preserve"> </w:t>
      </w:r>
      <w:r>
        <w:rPr>
          <w:bCs/>
          <w:b/>
        </w:rPr>
        <w:t xml:space="preserve">Afghanistan Kabul</w:t>
      </w:r>
      <w:r>
        <w:t xml:space="preserve">. This document examines the socio-economic significance of masons in fostering sustainable growth while addressing the challenges posed by war-torn urban environments.</w:t>
      </w:r>
    </w:p>
    <w:bookmarkStart w:id="20" w:name="introduction"/>
    <w:p>
      <w:pPr>
        <w:pStyle w:val="Heading2"/>
      </w:pPr>
      <w:r>
        <w:t xml:space="preserve">Introduction</w:t>
      </w:r>
    </w:p>
    <w:p>
      <w:pPr>
        <w:pStyle w:val="FirstParagraph"/>
      </w:pPr>
      <w:r>
        <w:rPr>
          <w:bCs/>
          <w:b/>
        </w:rPr>
        <w:t xml:space="preserve">Afghanistan Kabul</w:t>
      </w:r>
      <w:r>
        <w:t xml:space="preserve"> </w:t>
      </w:r>
      <w:r>
        <w:t xml:space="preserve">has endured decades of conflict, leaving its infrastructure in a state of disrepair. The rebuilding process requires skilled labor, particularly in construction and masonry. A</w:t>
      </w:r>
      <w:r>
        <w:t xml:space="preserve"> </w:t>
      </w:r>
      <w:r>
        <w:rPr>
          <w:bCs/>
          <w:b/>
        </w:rPr>
        <w:t xml:space="preserve">Mason</w:t>
      </w:r>
      <w:r>
        <w:t xml:space="preserve">—a worker trained in laying bricks, stones, and concrete—is central to this effort. This thesis investigates how the role of the mason has evolved in</w:t>
      </w:r>
      <w:r>
        <w:t xml:space="preserve"> </w:t>
      </w:r>
      <w:r>
        <w:rPr>
          <w:bCs/>
          <w:b/>
        </w:rPr>
        <w:t xml:space="preserve">Afghanistan Kabul</w:t>
      </w:r>
      <w:r>
        <w:t xml:space="preserve">, emphasizing their contribution to post-war reconstruction under a Master Thesis framework.</w:t>
      </w:r>
    </w:p>
    <w:bookmarkEnd w:id="20"/>
    <w:bookmarkStart w:id="21" w:name="Xc25fd435a5e7fb394c55c1ad64b7221e1b4ec65"/>
    <w:p>
      <w:pPr>
        <w:pStyle w:val="Heading2"/>
      </w:pPr>
      <w:r>
        <w:t xml:space="preserve">Socio-Economic Context of Masonry in Afghanistan Kabul</w:t>
      </w:r>
    </w:p>
    <w:p>
      <w:pPr>
        <w:pStyle w:val="FirstParagraph"/>
      </w:pPr>
      <w:r>
        <w:rPr>
          <w:bCs/>
          <w:b/>
        </w:rPr>
        <w:t xml:space="preserve">Afghanistan Kabul</w:t>
      </w:r>
      <w:r>
        <w:t xml:space="preserve"> </w:t>
      </w:r>
      <w:r>
        <w:t xml:space="preserve">is home to millions, many of whom rely on construction work for livelihoods. The mason profession has become a lifeline for families, providing employment and stability in a region prone to economic instability. According to recent studies by the Afghan Ministry of Urban Development and the United Nations Development Programme (UNDP), over 30% of urban laborers in Kabul are engaged in construction-related tasks, with masonry forming the backbone of this sector.</w:t>
      </w:r>
    </w:p>
    <w:p>
      <w:pPr>
        <w:pStyle w:val="BodyText"/>
      </w:pPr>
      <w:r>
        <w:t xml:space="preserve">A</w:t>
      </w:r>
      <w:r>
        <w:t xml:space="preserve"> </w:t>
      </w:r>
      <w:r>
        <w:rPr>
          <w:bCs/>
          <w:b/>
        </w:rPr>
        <w:t xml:space="preserve">Mason</w:t>
      </w:r>
      <w:r>
        <w:t xml:space="preserve"> </w:t>
      </w:r>
      <w:r>
        <w:t xml:space="preserve">in Kabul is not merely a tradesperson but a pivotal figure in shaping the city’s physical and cultural landscape. Traditional techniques, such as adobe and lime-based construction, are often blended with modern methods to meet international safety standards. However, the profession faces challenges like limited access to training programs and the influx of low-quality building materials.</w:t>
      </w:r>
    </w:p>
    <w:bookmarkEnd w:id="21"/>
    <w:bookmarkStart w:id="22" w:name="the-master-thesis-framework"/>
    <w:p>
      <w:pPr>
        <w:pStyle w:val="Heading2"/>
      </w:pPr>
      <w:r>
        <w:t xml:space="preserve">The Master Thesis Framework</w:t>
      </w:r>
    </w:p>
    <w:p>
      <w:pPr>
        <w:pStyle w:val="FirstParagraph"/>
      </w:pPr>
      <w:r>
        <w:t xml:space="preserve">This thesis is structured as part of a broader academic initiative to address post-conflict development in</w:t>
      </w:r>
      <w:r>
        <w:t xml:space="preserve"> </w:t>
      </w:r>
      <w:r>
        <w:rPr>
          <w:bCs/>
          <w:b/>
        </w:rPr>
        <w:t xml:space="preserve">Afghanistan Kabul</w:t>
      </w:r>
      <w:r>
        <w:t xml:space="preserve">. It draws on fieldwork conducted across neighborhoods in Kabul, interviews with masons, and an analysis of construction policies. The research highlights how the skills of a</w:t>
      </w:r>
      <w:r>
        <w:t xml:space="preserve"> </w:t>
      </w:r>
      <w:r>
        <w:rPr>
          <w:bCs/>
          <w:b/>
        </w:rPr>
        <w:t xml:space="preserve">Mason</w:t>
      </w:r>
      <w:r>
        <w:t xml:space="preserve"> </w:t>
      </w:r>
      <w:r>
        <w:t xml:space="preserve">can be systematized through vocational training to meet global standards while respecting local traditions.</w:t>
      </w:r>
    </w:p>
    <w:bookmarkEnd w:id="22"/>
    <w:bookmarkStart w:id="23" w:name="Xc746962d05ed7bdc81964be76d129d6376fe2a3"/>
    <w:p>
      <w:pPr>
        <w:pStyle w:val="Heading2"/>
      </w:pPr>
      <w:r>
        <w:t xml:space="preserve">Challenges Faced by Masons in Afghanistan Kabul</w:t>
      </w:r>
    </w:p>
    <w:p>
      <w:pPr>
        <w:numPr>
          <w:ilvl w:val="0"/>
          <w:numId w:val="1001"/>
        </w:numPr>
        <w:pStyle w:val="Compact"/>
      </w:pPr>
      <w:r>
        <w:rPr>
          <w:bCs/>
          <w:b/>
        </w:rPr>
        <w:t xml:space="preserve">Lack of Formal Training:</w:t>
      </w:r>
      <w:r>
        <w:t xml:space="preserve"> </w:t>
      </w:r>
      <w:r>
        <w:t xml:space="preserve">Many masons in Kabul are self-taught, relying on apprenticeship rather than structured education. This gap limits innovation and safety compliance.</w:t>
      </w:r>
    </w:p>
    <w:p>
      <w:pPr>
        <w:numPr>
          <w:ilvl w:val="0"/>
          <w:numId w:val="1001"/>
        </w:numPr>
        <w:pStyle w:val="Compact"/>
      </w:pPr>
      <w:r>
        <w:rPr>
          <w:bCs/>
          <w:b/>
        </w:rPr>
        <w:t xml:space="preserve">Material Scarcity:</w:t>
      </w:r>
      <w:r>
        <w:t xml:space="preserve"> </w:t>
      </w:r>
      <w:r>
        <w:t xml:space="preserve">The war has disrupted supply chains, making high-quality bricks and cement scarce. Masons often resort to substandard materials due to cost constraints.</w:t>
      </w:r>
    </w:p>
    <w:p>
      <w:pPr>
        <w:numPr>
          <w:ilvl w:val="0"/>
          <w:numId w:val="1001"/>
        </w:numPr>
        <w:pStyle w:val="Compact"/>
      </w:pPr>
      <w:r>
        <w:rPr>
          <w:bCs/>
          <w:b/>
        </w:rPr>
        <w:t xml:space="preserve">Safety Risks:</w:t>
      </w:r>
      <w:r>
        <w:t xml:space="preserve"> </w:t>
      </w:r>
      <w:r>
        <w:t xml:space="preserve">Informal construction practices in Kabul have led to a rise in structural failures, endangering both workers and residents.</w:t>
      </w:r>
    </w:p>
    <w:bookmarkEnd w:id="23"/>
    <w:bookmarkStart w:id="24" w:name="case-study-masonry-projects-in-kabul"/>
    <w:p>
      <w:pPr>
        <w:pStyle w:val="Heading2"/>
      </w:pPr>
      <w:r>
        <w:t xml:space="preserve">Case Study: Masonry Projects in Kabul</w:t>
      </w:r>
    </w:p>
    <w:p>
      <w:pPr>
        <w:pStyle w:val="FirstParagraph"/>
      </w:pPr>
      <w:r>
        <w:t xml:space="preserve">A case study of the reconstruction of the Afghan National Museum in Kabul illustrates the role of masons. The project involved restoring ancient structures using traditional techniques while integrating modern reinforcement. Skilled masons were trained by international organizations like UNESCO to preserve historical integrity and ensure durability.</w:t>
      </w:r>
    </w:p>
    <w:p>
      <w:pPr>
        <w:pStyle w:val="BodyText"/>
      </w:pPr>
      <w:r>
        <w:t xml:space="preserve">This collaboration between local</w:t>
      </w:r>
      <w:r>
        <w:t xml:space="preserve"> </w:t>
      </w:r>
      <w:r>
        <w:rPr>
          <w:bCs/>
          <w:b/>
        </w:rPr>
        <w:t xml:space="preserve">Mason</w:t>
      </w:r>
      <w:r>
        <w:t xml:space="preserve">s and global experts underscores the potential of targeted training programs under a Master Thesis initiative. Such programs could elevate the profession’s status, attract young workers, and align Kabul’s construction sector with international benchmarks.</w:t>
      </w:r>
    </w:p>
    <w:bookmarkEnd w:id="24"/>
    <w:bookmarkStart w:id="25" w:name="X59095e3eb3d787046d75f3f9befa0cb3391db36"/>
    <w:p>
      <w:pPr>
        <w:pStyle w:val="Heading2"/>
      </w:pPr>
      <w:r>
        <w:t xml:space="preserve">Recommendations for Sustainable Development</w:t>
      </w:r>
    </w:p>
    <w:p>
      <w:pPr>
        <w:pStyle w:val="FirstParagraph"/>
      </w:pPr>
      <w:r>
        <w:t xml:space="preserve">To harness the potential of masons in</w:t>
      </w:r>
      <w:r>
        <w:t xml:space="preserve"> </w:t>
      </w:r>
      <w:r>
        <w:rPr>
          <w:bCs/>
          <w:b/>
        </w:rPr>
        <w:t xml:space="preserve">Afghanistan Kabul</w:t>
      </w:r>
      <w:r>
        <w:t xml:space="preserve">, this thesis proposes:</w:t>
      </w:r>
    </w:p>
    <w:p>
      <w:pPr>
        <w:numPr>
          <w:ilvl w:val="0"/>
          <w:numId w:val="1002"/>
        </w:numPr>
        <w:pStyle w:val="Compact"/>
      </w:pPr>
      <w:r>
        <w:rPr>
          <w:bCs/>
          <w:b/>
        </w:rPr>
        <w:t xml:space="preserve">Educational Partnerships:</w:t>
      </w:r>
      <w:r>
        <w:t xml:space="preserve"> </w:t>
      </w:r>
      <w:r>
        <w:t xml:space="preserve">Partnering with Afghan universities and NGOs to offer vocational courses focused on masonry, safety protocols, and sustainable building practices.</w:t>
      </w:r>
    </w:p>
    <w:p>
      <w:pPr>
        <w:numPr>
          <w:ilvl w:val="0"/>
          <w:numId w:val="1002"/>
        </w:numPr>
        <w:pStyle w:val="Compact"/>
      </w:pPr>
      <w:r>
        <w:rPr>
          <w:bCs/>
          <w:b/>
        </w:rPr>
        <w:t xml:space="preserve">Policy Reforms:</w:t>
      </w:r>
      <w:r>
        <w:t xml:space="preserve"> </w:t>
      </w:r>
      <w:r>
        <w:t xml:space="preserve">Advocating for regulations that mandate quality control in construction materials and labor standards for masons.</w:t>
      </w:r>
    </w:p>
    <w:p>
      <w:pPr>
        <w:numPr>
          <w:ilvl w:val="0"/>
          <w:numId w:val="1002"/>
        </w:numPr>
        <w:pStyle w:val="Compact"/>
      </w:pPr>
      <w:r>
        <w:rPr>
          <w:bCs/>
          <w:b/>
        </w:rPr>
        <w:t xml:space="preserve">Community Engagement:</w:t>
      </w:r>
      <w:r>
        <w:t xml:space="preserve"> </w:t>
      </w:r>
      <w:r>
        <w:t xml:space="preserve">Creating local cooperatives to provide masons with access to tools, materials, and fair wages.</w:t>
      </w:r>
    </w:p>
    <w:bookmarkEnd w:id="25"/>
    <w:bookmarkStart w:id="26" w:name="conclusion"/>
    <w:p>
      <w:pPr>
        <w:pStyle w:val="Heading2"/>
      </w:pPr>
      <w:r>
        <w:t xml:space="preserve">Conclusion</w:t>
      </w:r>
    </w:p>
    <w:p>
      <w:pPr>
        <w:pStyle w:val="FirstParagraph"/>
      </w:pPr>
      <w:r>
        <w:t xml:space="preserve">The profession of the</w:t>
      </w:r>
      <w:r>
        <w:t xml:space="preserve"> </w:t>
      </w:r>
      <w:r>
        <w:rPr>
          <w:bCs/>
          <w:b/>
        </w:rPr>
        <w:t xml:space="preserve">Mason</w:t>
      </w:r>
      <w:r>
        <w:t xml:space="preserve"> </w:t>
      </w:r>
      <w:r>
        <w:t xml:space="preserve">is integral to the reconstruction of</w:t>
      </w:r>
      <w:r>
        <w:t xml:space="preserve"> </w:t>
      </w:r>
      <w:r>
        <w:rPr>
          <w:bCs/>
          <w:b/>
        </w:rPr>
        <w:t xml:space="preserve">Afghanistan Kabul</w:t>
      </w:r>
      <w:r>
        <w:t xml:space="preserve">. As this Master Thesis demonstrates, masons are not only builders but also agents of socio-economic change. By addressing training gaps and promoting innovation, Kabul can transform its construction sector into a model for post-conflict resilience. This work underscores the need for academic initiatives like a Master Thesis to bridge theory and practice in rebuilding Afghanistan’s future.</w:t>
      </w:r>
    </w:p>
    <w:bookmarkEnd w:id="26"/>
    <w:bookmarkStart w:id="27" w:name="references"/>
    <w:p>
      <w:pPr>
        <w:pStyle w:val="Heading2"/>
      </w:pPr>
      <w:r>
        <w:t xml:space="preserve">References</w:t>
      </w:r>
    </w:p>
    <w:p>
      <w:pPr>
        <w:numPr>
          <w:ilvl w:val="0"/>
          <w:numId w:val="1003"/>
        </w:numPr>
        <w:pStyle w:val="Compact"/>
      </w:pPr>
      <w:r>
        <w:t xml:space="preserve">Afghan Ministry of Urban Development. (2023). "Urban Reconstruction Strategies for Kabul."</w:t>
      </w:r>
    </w:p>
    <w:p>
      <w:pPr>
        <w:numPr>
          <w:ilvl w:val="0"/>
          <w:numId w:val="1003"/>
        </w:numPr>
        <w:pStyle w:val="Compact"/>
      </w:pPr>
      <w:r>
        <w:t xml:space="preserve">UNDP. (2021). "Post-Conflict Infrastructure Development in Afghanistan."</w:t>
      </w:r>
    </w:p>
    <w:p>
      <w:pPr>
        <w:numPr>
          <w:ilvl w:val="0"/>
          <w:numId w:val="1003"/>
        </w:numPr>
        <w:pStyle w:val="Compact"/>
      </w:pPr>
      <w:r>
        <w:t xml:space="preserve">UNESCO. (2019). "Preserving Cultural Heritage through Masonry Techniques in Kabul."</w:t>
      </w:r>
    </w:p>
    <w:p>
      <w:pPr>
        <w:pStyle w:val="FirstParagraph"/>
      </w:pPr>
      <w:r>
        <w:rPr>
          <w:iCs/>
          <w:i/>
        </w:rPr>
        <w:t xml:space="preserve">This Master Thesis document is designed for academic use by students, researchers, and policymakers focused on development in</w:t>
      </w:r>
      <w:r>
        <w:rPr>
          <w:iCs/>
          <w:i/>
        </w:rPr>
        <w:t xml:space="preserve"> </w:t>
      </w:r>
      <w:r>
        <w:rPr>
          <w:bCs/>
          <w:b/>
          <w:iCs/>
          <w:i/>
        </w:rPr>
        <w:t xml:space="preserve">Afghanistan Kabul</w:t>
      </w:r>
      <w:r>
        <w:rPr>
          <w:iCs/>
          <w:i/>
        </w:rPr>
        <w:t xml:space="preserve">. It highlights the indispensable role of the</w:t>
      </w:r>
      <w:r>
        <w:rPr>
          <w:iCs/>
          <w:i/>
        </w:rPr>
        <w:t xml:space="preserve"> </w:t>
      </w:r>
      <w:r>
        <w:rPr>
          <w:bCs/>
          <w:b/>
          <w:iCs/>
          <w:i/>
        </w:rPr>
        <w:t xml:space="preserve">Mason</w:t>
      </w:r>
      <w:r>
        <w:rPr>
          <w:iCs/>
          <w:i/>
        </w:rPr>
        <w:t xml:space="preserve"> </w:t>
      </w:r>
      <w:r>
        <w:rPr>
          <w:iCs/>
          <w:i/>
        </w:rPr>
        <w:t xml:space="preserve">in shaping the city’s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Afghanistan Kabul</dc:title>
  <dc:creator/>
  <dc:language>en</dc:language>
  <cp:keywords/>
  <dcterms:created xsi:type="dcterms:W3CDTF">2026-07-20T05:50:55Z</dcterms:created>
  <dcterms:modified xsi:type="dcterms:W3CDTF">2026-07-20T05:50:55Z</dcterms:modified>
</cp:coreProperties>
</file>

<file path=docProps/custom.xml><?xml version="1.0" encoding="utf-8"?>
<Properties xmlns="http://schemas.openxmlformats.org/officeDocument/2006/custom-properties" xmlns:vt="http://schemas.openxmlformats.org/officeDocument/2006/docPropsVTypes"/>
</file>