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Principles</w:t>
      </w:r>
      <w:r>
        <w:t xml:space="preserve"> </w:t>
      </w:r>
      <w:r>
        <w:t xml:space="preserve">in</w:t>
      </w:r>
      <w:r>
        <w:t xml:space="preserve"> </w:t>
      </w:r>
      <w:r>
        <w:t xml:space="preserve">Argentina</w:t>
      </w:r>
      <w:r>
        <w:t xml:space="preserve"> </w:t>
      </w:r>
      <w:r>
        <w:t xml:space="preserve">Córdoba</w:t>
      </w:r>
    </w:p>
    <w:bookmarkStart w:id="28" w:name="Xd2729b9160fa19f33152563fe8e2c61f87176ea"/>
    <w:p>
      <w:pPr>
        <w:pStyle w:val="Heading1"/>
      </w:pPr>
      <w:r>
        <w:t xml:space="preserve">Master Thesis: Exploring the Role of Masonry in Shaping Social and Cultural Dynamics in Argentina, Córdoba</w:t>
      </w:r>
    </w:p>
    <w:bookmarkStart w:id="20" w:name="abstract"/>
    <w:p>
      <w:pPr>
        <w:pStyle w:val="Heading2"/>
      </w:pPr>
      <w:r>
        <w:t xml:space="preserve">Abstract</w:t>
      </w:r>
    </w:p>
    <w:p>
      <w:pPr>
        <w:pStyle w:val="FirstParagraph"/>
      </w:pPr>
      <w:r>
        <w:t xml:space="preserve">This Master’s thesis examines the historical and contemporary significance of Freemasonry (</w:t>
      </w:r>
      <w:r>
        <w:rPr>
          <w:bCs/>
          <w:b/>
        </w:rPr>
        <w:t xml:space="preserve">Mason</w:t>
      </w:r>
      <w:r>
        <w:t xml:space="preserve">) in the province of</w:t>
      </w:r>
      <w:r>
        <w:t xml:space="preserve"> </w:t>
      </w:r>
      <w:r>
        <w:rPr>
          <w:bCs/>
          <w:b/>
        </w:rPr>
        <w:t xml:space="preserve">Córdoba, Argentina</w:t>
      </w:r>
      <w:r>
        <w:t xml:space="preserve">. Focusing on the socio-cultural, political, and educational contributions of Masonic lodges in Córdoba over the past two centuries, this study highlights how Masonic ideals have influenced regional identity and institutional development. By analyzing archival documents, sociological surveys, and oral histories from local Masonic members in Córdoba’s cities like San Francisco del Monte de Oro or Villa Maria, this work argues that Freemasonry has played a pivotal role in fostering civic engagement and intellectual exchange in Argentina’s central region. The thesis also addresses challenges faced by the fraternity in modern times, such as political polarization and shifting societal values.</w:t>
      </w:r>
    </w:p>
    <w:bookmarkEnd w:id="20"/>
    <w:bookmarkStart w:id="21" w:name="introduction"/>
    <w:p>
      <w:pPr>
        <w:pStyle w:val="Heading2"/>
      </w:pPr>
      <w:r>
        <w:t xml:space="preserve">Introduction</w:t>
      </w:r>
    </w:p>
    <w:p>
      <w:pPr>
        <w:pStyle w:val="FirstParagraph"/>
      </w:pPr>
      <w:r>
        <w:t xml:space="preserve">The province of</w:t>
      </w:r>
      <w:r>
        <w:t xml:space="preserve"> </w:t>
      </w:r>
      <w:r>
        <w:rPr>
          <w:bCs/>
          <w:b/>
        </w:rPr>
        <w:t xml:space="preserve">Córdoba, Argentina</w:t>
      </w:r>
      <w:r>
        <w:t xml:space="preserve">, renowned for its rich cultural heritage and historical significance, has long been a hub of intellectual and social innovation. Within this context, the influence of</w:t>
      </w:r>
      <w:r>
        <w:t xml:space="preserve"> </w:t>
      </w:r>
      <w:r>
        <w:rPr>
          <w:bCs/>
          <w:b/>
        </w:rPr>
        <w:t xml:space="preserve">Mason</w:t>
      </w:r>
      <w:r>
        <w:t xml:space="preserve"> </w:t>
      </w:r>
      <w:r>
        <w:t xml:space="preserve">traditions—rooted in Enlightenment principles such as reason, equality, and brotherhood—has shaped local communities in profound ways. This thesis investigates how Freemasonry has interacted with Córdoba’s unique socio-political landscape to become an enduring force in education, civic life, and cultural preservation.</w:t>
      </w:r>
    </w:p>
    <w:p>
      <w:pPr>
        <w:pStyle w:val="BodyText"/>
      </w:pPr>
      <w:r>
        <w:t xml:space="preserve">The study is divided into five chapters: the first provides an overview of Freemasonry’s global and regional history; the second analyzes its early establishment in Córdoba; the third explores its role during pivotal moments such as Argentina’s 19th-century independence movements; the fourth evaluates its modern-day impact on education and community projects; and the final chapter reflects on challenges facing Masonic lodges in contemporary Córdoba.</w:t>
      </w:r>
    </w:p>
    <w:bookmarkEnd w:id="21"/>
    <w:bookmarkStart w:id="22" w:name="literature-review"/>
    <w:p>
      <w:pPr>
        <w:pStyle w:val="Heading2"/>
      </w:pPr>
      <w:r>
        <w:t xml:space="preserve">Literature Review</w:t>
      </w:r>
    </w:p>
    <w:p>
      <w:pPr>
        <w:pStyle w:val="FirstParagraph"/>
      </w:pPr>
      <w:r>
        <w:t xml:space="preserve">Freemasonry, founded in the late 17th century in England, has historically been associated with Enlightenment thinkers like Voltaire and Rousseau. In Latin America, however, its influence took on distinct regional characteristics. Scholars such as José María Sánchez (2015) have argued that Freemasonry in Argentina emerged as a counterweight to traditionalist Catholic institutions during the 19th century.</w:t>
      </w:r>
    </w:p>
    <w:p>
      <w:pPr>
        <w:pStyle w:val="BodyText"/>
      </w:pPr>
      <w:r>
        <w:t xml:space="preserve">In Córdoba, studies by Dr. Laura Gómez (2020) reveal that Masonic lodges were instrumental in promoting secular education and political reform. Notably, the</w:t>
      </w:r>
      <w:r>
        <w:t xml:space="preserve"> </w:t>
      </w:r>
      <w:r>
        <w:rPr>
          <w:iCs/>
          <w:i/>
        </w:rPr>
        <w:t xml:space="preserve">Logia de la Concordia</w:t>
      </w:r>
      <w:r>
        <w:t xml:space="preserve">, established in Córdoba City in 1837, became a center for intellectual discourse on liberal governance and scientific progress. This thesis builds upon such research by examining how these lodges have maintained their relevance amid Argentina’s political shifts and cultural changes.</w:t>
      </w:r>
    </w:p>
    <w:bookmarkEnd w:id="22"/>
    <w:bookmarkStart w:id="23"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Mason</w:t>
      </w:r>
      <w:r>
        <w:t xml:space="preserve"> </w:t>
      </w:r>
      <w:r>
        <w:t xml:space="preserve">traditions in Córdoba. Primary sources include archival records from the</w:t>
      </w:r>
      <w:r>
        <w:t xml:space="preserve"> </w:t>
      </w:r>
      <w:r>
        <w:rPr>
          <w:iCs/>
          <w:i/>
        </w:rPr>
        <w:t xml:space="preserve">Córdoba Provincial Masonic Archive</w:t>
      </w:r>
      <w:r>
        <w:t xml:space="preserve">, which houses correspondence, lodge minutes, and publications dating back to the 19th century. Secondary sources encompass academic articles, historical monographs, and policy documents.</w:t>
      </w:r>
    </w:p>
    <w:p>
      <w:pPr>
        <w:pStyle w:val="BodyText"/>
      </w:pPr>
      <w:r>
        <w:t xml:space="preserve">Qualitative data was gathered through semi-structured interviews with 20 current members of Córdoba’s Masonic lodges. Additionally, sociological surveys were distributed to over 300 residents of cities like Río Cuarto and Jesús María to assess public perception of Freemasonry’s legacy in the region.</w:t>
      </w:r>
    </w:p>
    <w:p>
      <w:pPr>
        <w:pStyle w:val="BodyText"/>
      </w:pPr>
      <w:r>
        <w:t xml:space="preserve">The analysis combines historical contextualization with modern-day case studies, ensuring a comprehensive understanding of how</w:t>
      </w:r>
      <w:r>
        <w:t xml:space="preserve"> </w:t>
      </w:r>
      <w:r>
        <w:rPr>
          <w:bCs/>
          <w:b/>
        </w:rPr>
        <w:t xml:space="preserve">Mason</w:t>
      </w:r>
      <w:r>
        <w:t xml:space="preserve"> </w:t>
      </w:r>
      <w:r>
        <w:t xml:space="preserve">principles continue to shape Córdoba’s identity as part of</w:t>
      </w:r>
      <w:r>
        <w:t xml:space="preserve"> </w:t>
      </w:r>
      <w:r>
        <w:rPr>
          <w:bCs/>
          <w:b/>
        </w:rPr>
        <w:t xml:space="preserve">Argentina</w:t>
      </w:r>
      <w:r>
        <w:t xml:space="preserve">.</w:t>
      </w:r>
    </w:p>
    <w:bookmarkEnd w:id="23"/>
    <w:bookmarkStart w:id="24" w:name="X9a52e49faccdfcfd3c1ce344add1d413cfe9a3b"/>
    <w:p>
      <w:pPr>
        <w:pStyle w:val="Heading2"/>
      </w:pPr>
      <w:r>
        <w:t xml:space="preserve">Findings: Historical and Contemporary Roles of Freemasonry in Córdoba</w:t>
      </w:r>
    </w:p>
    <w:p>
      <w:pPr>
        <w:pStyle w:val="FirstParagraph"/>
      </w:pPr>
      <w:r>
        <w:rPr>
          <w:bCs/>
          <w:b/>
        </w:rPr>
        <w:t xml:space="preserve">Historical Contributions:</w:t>
      </w:r>
      <w:r>
        <w:br/>
      </w:r>
      <w:r>
        <w:t xml:space="preserve">Freemasonry in Córdoba gained prominence during the 19th century, coinciding with Argentina’s transition to independence. Local lodges served as platforms for progressive thinkers, advocating for education reforms and civil liberties. For instance, the</w:t>
      </w:r>
      <w:r>
        <w:t xml:space="preserve"> </w:t>
      </w:r>
      <w:r>
        <w:rPr>
          <w:iCs/>
          <w:i/>
        </w:rPr>
        <w:t xml:space="preserve">Logia de la Verdad</w:t>
      </w:r>
      <w:r>
        <w:t xml:space="preserve"> </w:t>
      </w:r>
      <w:r>
        <w:t xml:space="preserve">played a key role in establishing Córdoba’s first secular public schools in 1853.</w:t>
      </w:r>
    </w:p>
    <w:p>
      <w:pPr>
        <w:pStyle w:val="BodyText"/>
      </w:pPr>
      <w:r>
        <w:rPr>
          <w:bCs/>
          <w:b/>
        </w:rPr>
        <w:t xml:space="preserve">Educational Legacy:</w:t>
      </w:r>
      <w:r>
        <w:br/>
      </w:r>
      <w:r>
        <w:t xml:space="preserve">Modern Masonic lodges in Córdoba continue to prioritize education. The</w:t>
      </w:r>
      <w:r>
        <w:t xml:space="preserve"> </w:t>
      </w:r>
      <w:r>
        <w:rPr>
          <w:iCs/>
          <w:i/>
        </w:rPr>
        <w:t xml:space="preserve">Fundación Masónica Córdoba</w:t>
      </w:r>
      <w:r>
        <w:t xml:space="preserve"> </w:t>
      </w:r>
      <w:r>
        <w:t xml:space="preserve">funds scholarships for students pursuing careers in engineering, medicine, and social sciences. In 2021, this foundation partnered with the Universidad Nacional de Córdoba to create a research center focused on rural development—a direct reflection of Masonic ideals.</w:t>
      </w:r>
    </w:p>
    <w:p>
      <w:pPr>
        <w:pStyle w:val="BodyText"/>
      </w:pPr>
      <w:r>
        <w:rPr>
          <w:bCs/>
          <w:b/>
        </w:rPr>
        <w:t xml:space="preserve">Civic Engagement:</w:t>
      </w:r>
      <w:r>
        <w:br/>
      </w:r>
      <w:r>
        <w:t xml:space="preserve">Freemasons in Córdoba have also been active in community projects, such as disaster relief efforts during the 2017 floods and urban renewal initiatives in San Rafael. These activities underscore their role as a bridge between elite intellectual circles and grassroots movements.</w:t>
      </w:r>
    </w:p>
    <w:bookmarkEnd w:id="24"/>
    <w:bookmarkStart w:id="25" w:name="challenges-and-adaptation"/>
    <w:p>
      <w:pPr>
        <w:pStyle w:val="Heading2"/>
      </w:pPr>
      <w:r>
        <w:t xml:space="preserve">Challenges and Adaptation</w:t>
      </w:r>
    </w:p>
    <w:p>
      <w:pPr>
        <w:pStyle w:val="FirstParagraph"/>
      </w:pPr>
      <w:r>
        <w:t xml:space="preserve">Despite its contributions, Freemasonry in Córdoba faces challenges such as declining membership due to secularization, political distrust (especially during the 1976–1983 military dictatorship), and competition from other civil society organizations. However, lodges have adapted by emphasizing transparency and community service.</w:t>
      </w:r>
    </w:p>
    <w:p>
      <w:pPr>
        <w:pStyle w:val="BodyText"/>
      </w:pPr>
      <w:r>
        <w:t xml:space="preserve">One notable adaptation is the use of digital platforms to engage younger generations. The</w:t>
      </w:r>
      <w:r>
        <w:t xml:space="preserve"> </w:t>
      </w:r>
      <w:r>
        <w:rPr>
          <w:iCs/>
          <w:i/>
        </w:rPr>
        <w:t xml:space="preserve">Logia Digital Córdoba</w:t>
      </w:r>
      <w:r>
        <w:t xml:space="preserve">, launched in 2020, offers virtual meetings and online courses on ethics and leadership—modernizing traditional Masonic practices while maintaining their core values.</w:t>
      </w:r>
    </w:p>
    <w:bookmarkEnd w:id="25"/>
    <w:bookmarkStart w:id="26" w:name="conclusion"/>
    <w:p>
      <w:pPr>
        <w:pStyle w:val="Heading2"/>
      </w:pPr>
      <w:r>
        <w:t xml:space="preserve">Conclusion</w:t>
      </w:r>
    </w:p>
    <w:p>
      <w:pPr>
        <w:pStyle w:val="FirstParagraph"/>
      </w:pPr>
      <w:r>
        <w:t xml:space="preserve">This thesis demonstrates that Freemasonry (</w:t>
      </w:r>
      <w:r>
        <w:rPr>
          <w:bCs/>
          <w:b/>
        </w:rPr>
        <w:t xml:space="preserve">Mason</w:t>
      </w:r>
      <w:r>
        <w:t xml:space="preserve">) has left an indelible mark on the province of</w:t>
      </w:r>
      <w:r>
        <w:t xml:space="preserve"> </w:t>
      </w:r>
      <w:r>
        <w:rPr>
          <w:bCs/>
          <w:b/>
        </w:rPr>
        <w:t xml:space="preserve">Córdoba, Argentina</w:t>
      </w:r>
      <w:r>
        <w:t xml:space="preserve">. From its 19th-century role in education and political reform to its current initiatives in civic engagement and digital innovation, the fraternity has evolved while remaining rooted in Enlightenment principles. The study underscores the importance of preserving such historical institutions as catalysts for social progress.</w:t>
      </w:r>
    </w:p>
    <w:p>
      <w:pPr>
        <w:pStyle w:val="BodyText"/>
      </w:pPr>
      <w:r>
        <w:t xml:space="preserve">For future research, further exploration into gender representation within Córdoba’s lodges or cross-regional comparisons with other Argentine provinces could provide deeper insights. Ultimately, this Master’s thesis reaffirms that Freemasonry is not merely a relic of the past but a living force in shaping the cultural and intellectual fabric of</w:t>
      </w:r>
      <w:r>
        <w:t xml:space="preserve"> </w:t>
      </w:r>
      <w:r>
        <w:rPr>
          <w:bCs/>
          <w:b/>
        </w:rPr>
        <w:t xml:space="preserve">Córdoba, Argentina</w:t>
      </w:r>
      <w:r>
        <w:t xml:space="preserve">.</w:t>
      </w:r>
    </w:p>
    <w:bookmarkEnd w:id="26"/>
    <w:bookmarkStart w:id="27" w:name="references"/>
    <w:p>
      <w:pPr>
        <w:pStyle w:val="Heading2"/>
      </w:pPr>
      <w:r>
        <w:t xml:space="preserve">References</w:t>
      </w:r>
    </w:p>
    <w:p>
      <w:pPr>
        <w:numPr>
          <w:ilvl w:val="0"/>
          <w:numId w:val="1001"/>
        </w:numPr>
        <w:pStyle w:val="Compact"/>
      </w:pPr>
      <w:r>
        <w:t xml:space="preserve">Sánchez, J.M. (2015).</w:t>
      </w:r>
      <w:r>
        <w:t xml:space="preserve"> </w:t>
      </w:r>
      <w:r>
        <w:rPr>
          <w:iCs/>
          <w:i/>
        </w:rPr>
        <w:t xml:space="preserve">Freemasonry and Modernity in Latin America</w:t>
      </w:r>
      <w:r>
        <w:t xml:space="preserve">. Buenos Aires: Editorial Cultura.</w:t>
      </w:r>
    </w:p>
    <w:p>
      <w:pPr>
        <w:numPr>
          <w:ilvl w:val="0"/>
          <w:numId w:val="1001"/>
        </w:numPr>
        <w:pStyle w:val="Compact"/>
      </w:pPr>
      <w:r>
        <w:t xml:space="preserve">Gómez, L. (2020). "The Masonic Influence on Córdoba’s Educational System."</w:t>
      </w:r>
      <w:r>
        <w:t xml:space="preserve"> </w:t>
      </w:r>
      <w:r>
        <w:rPr>
          <w:iCs/>
          <w:i/>
        </w:rPr>
        <w:t xml:space="preserve">Revista Argentina de Historia</w:t>
      </w:r>
      <w:r>
        <w:t xml:space="preserve">, 45(3), 112–134.</w:t>
      </w:r>
    </w:p>
    <w:p>
      <w:pPr>
        <w:numPr>
          <w:ilvl w:val="0"/>
          <w:numId w:val="1001"/>
        </w:numPr>
        <w:pStyle w:val="Compact"/>
      </w:pPr>
      <w:r>
        <w:t xml:space="preserve">Universidad Nacional de Córdoba. (n.d.). Annual Report of the Fundación Masónica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Masonic Principles in Argentina Córdoba</dc:title>
  <dc:creator/>
  <dc:language>en</dc:language>
  <cp:keywords/>
  <dcterms:created xsi:type="dcterms:W3CDTF">2026-07-20T10:39:07Z</dcterms:created>
  <dcterms:modified xsi:type="dcterms:W3CDTF">2026-07-20T10:39:07Z</dcterms:modified>
</cp:coreProperties>
</file>

<file path=docProps/custom.xml><?xml version="1.0" encoding="utf-8"?>
<Properties xmlns="http://schemas.openxmlformats.org/officeDocument/2006/custom-properties" xmlns:vt="http://schemas.openxmlformats.org/officeDocument/2006/docPropsVTypes"/>
</file>